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4D4" w:rsidRPr="00A958C9" w:rsidRDefault="00F954D4" w:rsidP="00F954D4">
      <w:pPr>
        <w:pStyle w:val="a4"/>
        <w:tabs>
          <w:tab w:val="left" w:pos="1891"/>
        </w:tabs>
        <w:rPr>
          <w:rFonts w:ascii="Times New Roman" w:eastAsia="Times New Roman" w:hAnsi="Times New Roman" w:cs="Arial"/>
          <w:bCs/>
          <w:sz w:val="22"/>
          <w:szCs w:val="22"/>
        </w:rPr>
      </w:pPr>
      <w:r w:rsidRPr="00A958C9">
        <w:rPr>
          <w:rFonts w:ascii="Times New Roman" w:eastAsia="Times New Roman" w:hAnsi="Times New Roman" w:cs="Arial"/>
          <w:bCs/>
          <w:sz w:val="22"/>
          <w:szCs w:val="22"/>
        </w:rPr>
        <w:t>3GPP TSG-RAN WG4 Meeting #92bis</w:t>
      </w:r>
      <w:r w:rsidRPr="00A958C9">
        <w:rPr>
          <w:rFonts w:ascii="Times New Roman" w:eastAsia="Times New Roman" w:hAnsi="Times New Roman" w:cs="Arial"/>
          <w:bCs/>
          <w:sz w:val="22"/>
          <w:szCs w:val="22"/>
        </w:rPr>
        <w:tab/>
      </w:r>
      <w:r w:rsidRPr="00A958C9">
        <w:rPr>
          <w:rFonts w:ascii="Times New Roman" w:eastAsia="Times New Roman" w:hAnsi="Times New Roman" w:cs="Arial"/>
          <w:bCs/>
          <w:sz w:val="22"/>
          <w:szCs w:val="22"/>
        </w:rPr>
        <w:tab/>
      </w:r>
      <w:r w:rsidR="001B4B1D" w:rsidRPr="00A958C9">
        <w:rPr>
          <w:rFonts w:ascii="Times New Roman" w:eastAsia="Times New Roman" w:hAnsi="Times New Roman" w:cs="Arial"/>
          <w:bCs/>
          <w:sz w:val="22"/>
          <w:szCs w:val="22"/>
        </w:rPr>
        <w:t>R4-1910942</w:t>
      </w:r>
    </w:p>
    <w:p w:rsidR="00B923AF" w:rsidRPr="00A958C9" w:rsidRDefault="00F954D4" w:rsidP="00F954D4">
      <w:pPr>
        <w:pStyle w:val="a4"/>
        <w:tabs>
          <w:tab w:val="clear" w:pos="4536"/>
          <w:tab w:val="clear" w:pos="9072"/>
          <w:tab w:val="left" w:pos="1891"/>
        </w:tabs>
        <w:rPr>
          <w:rFonts w:ascii="Times New Roman" w:eastAsia="宋体" w:hAnsi="Times New Roman"/>
          <w:sz w:val="22"/>
          <w:lang w:eastAsia="zh-CN"/>
        </w:rPr>
      </w:pPr>
      <w:r w:rsidRPr="00A958C9">
        <w:rPr>
          <w:rFonts w:ascii="Times New Roman" w:eastAsia="Times New Roman" w:hAnsi="Times New Roman" w:cs="Arial"/>
          <w:bCs/>
          <w:sz w:val="22"/>
          <w:szCs w:val="22"/>
        </w:rPr>
        <w:t>Chongqing, China, 14th– 18th Oct, 2019</w:t>
      </w:r>
    </w:p>
    <w:p w:rsidR="00F954D4" w:rsidRPr="00A958C9" w:rsidRDefault="00F954D4" w:rsidP="00BE781B">
      <w:pPr>
        <w:pStyle w:val="a4"/>
        <w:tabs>
          <w:tab w:val="clear" w:pos="4536"/>
          <w:tab w:val="left" w:pos="1800"/>
        </w:tabs>
        <w:ind w:left="1800" w:hanging="1800"/>
        <w:rPr>
          <w:rFonts w:ascii="Times New Roman" w:eastAsia="宋体" w:hAnsi="Times New Roman"/>
          <w:sz w:val="22"/>
          <w:lang w:eastAsia="zh-CN"/>
        </w:rPr>
      </w:pPr>
    </w:p>
    <w:p w:rsidR="00BE781B" w:rsidRPr="00A958C9" w:rsidRDefault="00BE781B" w:rsidP="00BE781B">
      <w:pPr>
        <w:pStyle w:val="a4"/>
        <w:tabs>
          <w:tab w:val="clear" w:pos="4536"/>
          <w:tab w:val="left" w:pos="1800"/>
        </w:tabs>
        <w:ind w:left="1800" w:hanging="1800"/>
        <w:rPr>
          <w:rFonts w:ascii="Times New Roman" w:eastAsia="宋体" w:hAnsi="Times New Roman"/>
          <w:sz w:val="22"/>
          <w:lang w:eastAsia="zh-CN"/>
        </w:rPr>
      </w:pPr>
      <w:r w:rsidRPr="00A958C9">
        <w:rPr>
          <w:rFonts w:ascii="Times New Roman" w:eastAsia="宋体" w:hAnsi="Times New Roman"/>
          <w:sz w:val="22"/>
          <w:lang w:eastAsia="zh-CN"/>
        </w:rPr>
        <w:t>Source:</w:t>
      </w:r>
      <w:r w:rsidRPr="00A958C9">
        <w:rPr>
          <w:rFonts w:ascii="Times New Roman" w:eastAsia="宋体" w:hAnsi="Times New Roman"/>
          <w:sz w:val="22"/>
          <w:lang w:eastAsia="zh-CN"/>
        </w:rPr>
        <w:tab/>
      </w:r>
      <w:r w:rsidR="008F4EA0" w:rsidRPr="00A958C9">
        <w:rPr>
          <w:rFonts w:ascii="Times New Roman" w:eastAsia="宋体" w:hAnsi="Times New Roman"/>
          <w:sz w:val="22"/>
          <w:lang w:eastAsia="zh-CN"/>
        </w:rPr>
        <w:t>OPPO</w:t>
      </w:r>
    </w:p>
    <w:p w:rsidR="00BE781B" w:rsidRPr="00A958C9" w:rsidRDefault="00BE781B" w:rsidP="00FE052D">
      <w:pPr>
        <w:pStyle w:val="a4"/>
        <w:tabs>
          <w:tab w:val="clear" w:pos="4536"/>
          <w:tab w:val="left" w:pos="1800"/>
        </w:tabs>
        <w:ind w:left="1800" w:hanging="1800"/>
        <w:rPr>
          <w:rFonts w:ascii="Times New Roman" w:hAnsi="Times New Roman"/>
          <w:sz w:val="22"/>
        </w:rPr>
      </w:pPr>
      <w:r w:rsidRPr="00A958C9">
        <w:rPr>
          <w:rFonts w:ascii="Times New Roman" w:hAnsi="Times New Roman"/>
          <w:sz w:val="22"/>
        </w:rPr>
        <w:t>Title:</w:t>
      </w:r>
      <w:r w:rsidRPr="00A958C9">
        <w:rPr>
          <w:rFonts w:ascii="Times New Roman" w:hAnsi="Times New Roman"/>
          <w:sz w:val="22"/>
        </w:rPr>
        <w:tab/>
      </w:r>
      <w:bookmarkStart w:id="0" w:name="OLE_LINK14"/>
      <w:r w:rsidR="0052565C" w:rsidRPr="00A958C9">
        <w:rPr>
          <w:rFonts w:ascii="Times New Roman" w:hAnsi="Times New Roman"/>
          <w:sz w:val="22"/>
        </w:rPr>
        <w:t>Discussion</w:t>
      </w:r>
      <w:r w:rsidR="00E61422" w:rsidRPr="00A958C9">
        <w:rPr>
          <w:rFonts w:ascii="Times New Roman" w:hAnsi="Times New Roman"/>
          <w:sz w:val="22"/>
        </w:rPr>
        <w:t xml:space="preserve"> on </w:t>
      </w:r>
      <w:r w:rsidR="00921B0A" w:rsidRPr="00A958C9">
        <w:rPr>
          <w:rFonts w:ascii="Times New Roman" w:hAnsi="Times New Roman"/>
          <w:sz w:val="22"/>
        </w:rPr>
        <w:t xml:space="preserve">inter-frequency measurement </w:t>
      </w:r>
      <w:r w:rsidR="00F954D4" w:rsidRPr="00A958C9">
        <w:rPr>
          <w:rFonts w:ascii="Times New Roman" w:hAnsi="Times New Roman"/>
          <w:sz w:val="22"/>
        </w:rPr>
        <w:t>requirement</w:t>
      </w:r>
      <w:bookmarkEnd w:id="0"/>
    </w:p>
    <w:p w:rsidR="00BE781B" w:rsidRPr="00A958C9" w:rsidRDefault="00BE781B" w:rsidP="00BE781B">
      <w:pPr>
        <w:pStyle w:val="a4"/>
        <w:tabs>
          <w:tab w:val="left" w:pos="1800"/>
        </w:tabs>
        <w:rPr>
          <w:rFonts w:ascii="Times New Roman" w:eastAsia="宋体" w:hAnsi="Times New Roman"/>
          <w:sz w:val="22"/>
          <w:lang w:eastAsia="zh-CN"/>
        </w:rPr>
      </w:pPr>
      <w:r w:rsidRPr="00A958C9">
        <w:rPr>
          <w:rFonts w:ascii="Times New Roman" w:hAnsi="Times New Roman"/>
          <w:sz w:val="22"/>
        </w:rPr>
        <w:t>Agenda Item:</w:t>
      </w:r>
      <w:r w:rsidRPr="00A958C9">
        <w:rPr>
          <w:rFonts w:ascii="Times New Roman" w:hAnsi="Times New Roman"/>
          <w:sz w:val="22"/>
        </w:rPr>
        <w:tab/>
      </w:r>
      <w:r w:rsidR="00AA0C2F" w:rsidRPr="00A958C9">
        <w:rPr>
          <w:rFonts w:ascii="Times New Roman" w:hAnsi="Times New Roman"/>
          <w:sz w:val="22"/>
        </w:rPr>
        <w:t>8.15.1.5</w:t>
      </w:r>
    </w:p>
    <w:p w:rsidR="00BE781B" w:rsidRPr="00A958C9" w:rsidRDefault="00BE781B" w:rsidP="00BE781B">
      <w:pPr>
        <w:pStyle w:val="a4"/>
        <w:tabs>
          <w:tab w:val="left" w:pos="1800"/>
        </w:tabs>
        <w:rPr>
          <w:rFonts w:ascii="Times New Roman" w:hAnsi="Times New Roman"/>
          <w:sz w:val="22"/>
        </w:rPr>
      </w:pPr>
      <w:r w:rsidRPr="00A958C9">
        <w:rPr>
          <w:rFonts w:ascii="Times New Roman" w:hAnsi="Times New Roman"/>
          <w:sz w:val="22"/>
        </w:rPr>
        <w:t>Document for:</w:t>
      </w:r>
      <w:r w:rsidRPr="00A958C9">
        <w:rPr>
          <w:rFonts w:ascii="Times New Roman" w:hAnsi="Times New Roman"/>
          <w:sz w:val="22"/>
        </w:rPr>
        <w:tab/>
        <w:t>Discussion and Decision</w:t>
      </w:r>
    </w:p>
    <w:p w:rsidR="00FE5799" w:rsidRPr="00A958C9" w:rsidRDefault="00FE5799" w:rsidP="00FE5799">
      <w:pPr>
        <w:pBdr>
          <w:bottom w:val="single" w:sz="4" w:space="1" w:color="auto"/>
        </w:pBdr>
        <w:tabs>
          <w:tab w:val="left" w:pos="2552"/>
        </w:tabs>
      </w:pPr>
    </w:p>
    <w:p w:rsidR="00585FA2" w:rsidRPr="00A958C9" w:rsidRDefault="00585FA2" w:rsidP="00FE5799">
      <w:pPr>
        <w:pBdr>
          <w:bottom w:val="single" w:sz="4" w:space="1" w:color="auto"/>
        </w:pBdr>
        <w:tabs>
          <w:tab w:val="left" w:pos="2552"/>
        </w:tabs>
      </w:pPr>
    </w:p>
    <w:p w:rsidR="00200C1E" w:rsidRPr="00A958C9" w:rsidRDefault="006B2C78" w:rsidP="00200C1E">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Introduction</w:t>
      </w:r>
    </w:p>
    <w:p w:rsidR="00F954D4" w:rsidRPr="00A958C9" w:rsidRDefault="00F954D4" w:rsidP="00F954D4">
      <w:pPr>
        <w:jc w:val="both"/>
        <w:rPr>
          <w:sz w:val="21"/>
          <w:lang w:val="en-GB"/>
        </w:rPr>
      </w:pPr>
      <w:r w:rsidRPr="00A958C9">
        <w:rPr>
          <w:sz w:val="21"/>
          <w:lang w:val="en-GB"/>
        </w:rPr>
        <w:t>RAN plenary meeting #84 agreed to include the discussion about inter-frequency measurement without measurement gap to the work item for NR RRM enhancement in Rel-16 [1].</w:t>
      </w:r>
    </w:p>
    <w:p w:rsidR="00F954D4" w:rsidRPr="00A958C9" w:rsidRDefault="00F954D4" w:rsidP="00F954D4">
      <w:pPr>
        <w:jc w:val="both"/>
        <w:rPr>
          <w:sz w:val="21"/>
          <w:lang w:val="en-GB"/>
        </w:rPr>
      </w:pPr>
    </w:p>
    <w:p w:rsidR="00F954D4" w:rsidRPr="00A958C9" w:rsidRDefault="00F954D4" w:rsidP="00F954D4">
      <w:pPr>
        <w:overflowPunct w:val="0"/>
        <w:autoSpaceDE w:val="0"/>
        <w:autoSpaceDN w:val="0"/>
        <w:adjustRightInd w:val="0"/>
        <w:spacing w:after="120"/>
        <w:ind w:left="720"/>
        <w:jc w:val="both"/>
        <w:textAlignment w:val="baseline"/>
        <w:rPr>
          <w:rFonts w:eastAsia="宋体"/>
          <w:bCs/>
          <w:i/>
          <w:kern w:val="24"/>
          <w:sz w:val="21"/>
          <w:szCs w:val="20"/>
          <w:lang w:val="en-GB"/>
        </w:rPr>
      </w:pPr>
      <w:r w:rsidRPr="00A958C9">
        <w:rPr>
          <w:rFonts w:eastAsia="宋体"/>
          <w:bCs/>
          <w:i/>
          <w:kern w:val="24"/>
          <w:sz w:val="21"/>
          <w:szCs w:val="20"/>
          <w:lang w:val="en-GB"/>
        </w:rPr>
        <w:t xml:space="preserve">(6) Inter-frequency measurement requirement without MG </w:t>
      </w:r>
    </w:p>
    <w:p w:rsidR="00F954D4" w:rsidRPr="00A958C9" w:rsidRDefault="00F954D4" w:rsidP="00D81B7C">
      <w:pPr>
        <w:numPr>
          <w:ilvl w:val="1"/>
          <w:numId w:val="6"/>
        </w:numPr>
        <w:overflowPunct w:val="0"/>
        <w:autoSpaceDE w:val="0"/>
        <w:autoSpaceDN w:val="0"/>
        <w:adjustRightInd w:val="0"/>
        <w:spacing w:after="120"/>
        <w:jc w:val="both"/>
        <w:textAlignment w:val="baseline"/>
        <w:rPr>
          <w:rFonts w:eastAsia="宋体"/>
          <w:i/>
          <w:kern w:val="24"/>
          <w:sz w:val="21"/>
          <w:szCs w:val="20"/>
        </w:rPr>
      </w:pPr>
      <w:r w:rsidRPr="00A958C9">
        <w:rPr>
          <w:rFonts w:eastAsia="宋体"/>
          <w:i/>
          <w:kern w:val="24"/>
          <w:sz w:val="21"/>
          <w:szCs w:val="20"/>
        </w:rPr>
        <w:t>RRM requirements for inter-frequency measurement without MG when the SSB is completely contained in the active BWP of the UE</w:t>
      </w:r>
    </w:p>
    <w:p w:rsidR="00F954D4" w:rsidRPr="00A958C9" w:rsidRDefault="00200C1E" w:rsidP="00E61422">
      <w:pPr>
        <w:jc w:val="both"/>
        <w:rPr>
          <w:rFonts w:eastAsiaTheme="minorEastAsia"/>
          <w:sz w:val="21"/>
          <w:lang w:eastAsia="zh-CN"/>
        </w:rPr>
      </w:pPr>
      <w:r w:rsidRPr="00A958C9">
        <w:rPr>
          <w:rFonts w:eastAsiaTheme="minorEastAsia" w:hint="eastAsia"/>
          <w:sz w:val="21"/>
          <w:lang w:eastAsia="zh-CN"/>
        </w:rPr>
        <w:t>In</w:t>
      </w:r>
      <w:r w:rsidRPr="00A958C9">
        <w:rPr>
          <w:rFonts w:eastAsiaTheme="minorEastAsia"/>
          <w:sz w:val="21"/>
          <w:lang w:eastAsia="zh-CN"/>
        </w:rPr>
        <w:t xml:space="preserve"> </w:t>
      </w:r>
      <w:r w:rsidR="00F954D4" w:rsidRPr="00A958C9">
        <w:rPr>
          <w:rFonts w:eastAsiaTheme="minorEastAsia"/>
          <w:sz w:val="21"/>
          <w:lang w:eastAsia="zh-CN"/>
        </w:rPr>
        <w:t>previous</w:t>
      </w:r>
      <w:r w:rsidRPr="00A958C9">
        <w:rPr>
          <w:rFonts w:eastAsiaTheme="minorEastAsia"/>
          <w:sz w:val="21"/>
          <w:lang w:eastAsia="zh-CN"/>
        </w:rPr>
        <w:t xml:space="preserve"> meeting</w:t>
      </w:r>
      <w:r w:rsidR="00F954D4" w:rsidRPr="00A958C9">
        <w:rPr>
          <w:rFonts w:eastAsiaTheme="minorEastAsia"/>
          <w:sz w:val="21"/>
          <w:lang w:eastAsia="zh-CN"/>
        </w:rPr>
        <w:t>s</w:t>
      </w:r>
      <w:r w:rsidRPr="00A958C9">
        <w:rPr>
          <w:rFonts w:eastAsiaTheme="minorEastAsia" w:hint="eastAsia"/>
          <w:sz w:val="21"/>
          <w:lang w:eastAsia="zh-CN"/>
        </w:rPr>
        <w:t>, RAN</w:t>
      </w:r>
      <w:r w:rsidR="00F62FBC" w:rsidRPr="00A958C9">
        <w:rPr>
          <w:rFonts w:eastAsiaTheme="minorEastAsia"/>
          <w:sz w:val="21"/>
          <w:lang w:eastAsia="zh-CN"/>
        </w:rPr>
        <w:t>4</w:t>
      </w:r>
      <w:r w:rsidRPr="00A958C9">
        <w:rPr>
          <w:rFonts w:eastAsiaTheme="minorEastAsia"/>
          <w:sz w:val="21"/>
          <w:lang w:eastAsia="zh-CN"/>
        </w:rPr>
        <w:t xml:space="preserve"> has</w:t>
      </w:r>
      <w:r w:rsidR="00000DDA" w:rsidRPr="00A958C9">
        <w:rPr>
          <w:rFonts w:eastAsiaTheme="minorEastAsia"/>
          <w:sz w:val="21"/>
          <w:lang w:eastAsia="zh-CN"/>
        </w:rPr>
        <w:t xml:space="preserve"> discus</w:t>
      </w:r>
      <w:r w:rsidR="00CD2D12" w:rsidRPr="00A958C9">
        <w:rPr>
          <w:rFonts w:eastAsiaTheme="minorEastAsia"/>
          <w:sz w:val="21"/>
          <w:lang w:eastAsia="zh-CN"/>
        </w:rPr>
        <w:t xml:space="preserve">sed </w:t>
      </w:r>
      <w:r w:rsidR="007473CA" w:rsidRPr="00A958C9">
        <w:rPr>
          <w:rFonts w:eastAsiaTheme="minorEastAsia"/>
          <w:sz w:val="21"/>
          <w:lang w:eastAsia="zh-CN"/>
        </w:rPr>
        <w:t xml:space="preserve">SSB-based </w:t>
      </w:r>
      <w:r w:rsidR="00CD2D12" w:rsidRPr="00A958C9">
        <w:rPr>
          <w:rFonts w:eastAsiaTheme="minorEastAsia"/>
          <w:sz w:val="21"/>
          <w:lang w:eastAsia="zh-CN"/>
        </w:rPr>
        <w:t>inter-frequency measurement without measurement gaps</w:t>
      </w:r>
      <w:r w:rsidR="00921B0A" w:rsidRPr="00A958C9">
        <w:rPr>
          <w:rFonts w:eastAsiaTheme="minorEastAsia"/>
          <w:sz w:val="21"/>
          <w:lang w:eastAsia="zh-CN"/>
        </w:rPr>
        <w:t xml:space="preserve">, and no </w:t>
      </w:r>
      <w:r w:rsidR="00CD2D12" w:rsidRPr="00A958C9">
        <w:rPr>
          <w:rFonts w:eastAsiaTheme="minorEastAsia"/>
          <w:sz w:val="21"/>
          <w:lang w:eastAsia="zh-CN"/>
        </w:rPr>
        <w:t>consensus has been reached.</w:t>
      </w:r>
      <w:r w:rsidR="00921B0A" w:rsidRPr="00A958C9">
        <w:rPr>
          <w:rFonts w:eastAsiaTheme="minorEastAsia"/>
          <w:sz w:val="21"/>
          <w:lang w:eastAsia="zh-CN"/>
        </w:rPr>
        <w:t xml:space="preserve"> </w:t>
      </w:r>
      <w:r w:rsidR="00CD2D12" w:rsidRPr="00A958C9">
        <w:rPr>
          <w:rFonts w:eastAsiaTheme="minorEastAsia"/>
          <w:sz w:val="21"/>
          <w:lang w:eastAsia="zh-CN"/>
        </w:rPr>
        <w:t xml:space="preserve">In this document, we </w:t>
      </w:r>
      <w:r w:rsidR="00E61422" w:rsidRPr="00A958C9">
        <w:rPr>
          <w:rFonts w:eastAsiaTheme="minorEastAsia"/>
          <w:sz w:val="21"/>
          <w:lang w:eastAsia="zh-CN"/>
        </w:rPr>
        <w:t>share</w:t>
      </w:r>
      <w:r w:rsidR="00CD2D12" w:rsidRPr="00A958C9">
        <w:rPr>
          <w:rFonts w:eastAsiaTheme="minorEastAsia"/>
          <w:sz w:val="21"/>
          <w:lang w:eastAsia="zh-CN"/>
        </w:rPr>
        <w:t xml:space="preserve"> our opinion</w:t>
      </w:r>
      <w:r w:rsidR="00F954D4" w:rsidRPr="00A958C9">
        <w:rPr>
          <w:rFonts w:eastAsiaTheme="minorEastAsia"/>
          <w:sz w:val="21"/>
          <w:lang w:eastAsia="zh-CN"/>
        </w:rPr>
        <w:t xml:space="preserve"> on the requirement for SSB-based inter-frequency measurement without MG.</w:t>
      </w:r>
    </w:p>
    <w:p w:rsidR="00200C1E" w:rsidRPr="00A958C9" w:rsidRDefault="00200C1E" w:rsidP="00CC4930">
      <w:pPr>
        <w:pBdr>
          <w:bottom w:val="single" w:sz="4" w:space="1" w:color="auto"/>
        </w:pBdr>
        <w:tabs>
          <w:tab w:val="left" w:pos="2552"/>
        </w:tabs>
      </w:pPr>
    </w:p>
    <w:p w:rsidR="00BE14A9" w:rsidRPr="00A958C9" w:rsidRDefault="00BE14A9" w:rsidP="00CE5AC7">
      <w:pPr>
        <w:pStyle w:val="1"/>
        <w:spacing w:before="120" w:after="300"/>
        <w:ind w:left="1133" w:hangingChars="403" w:hanging="1133"/>
        <w:rPr>
          <w:rFonts w:ascii="Times New Roman" w:eastAsia="宋体" w:hAnsi="Times New Roman"/>
          <w:lang w:eastAsia="zh-CN"/>
        </w:rPr>
      </w:pPr>
      <w:r w:rsidRPr="00A958C9">
        <w:rPr>
          <w:rFonts w:ascii="Times New Roman" w:eastAsia="宋体" w:hAnsi="Times New Roman"/>
          <w:lang w:eastAsia="zh-CN"/>
        </w:rPr>
        <w:t>Discussion</w:t>
      </w:r>
    </w:p>
    <w:p w:rsidR="007473CA" w:rsidRPr="00A958C9" w:rsidRDefault="007473CA" w:rsidP="007473CA">
      <w:pPr>
        <w:tabs>
          <w:tab w:val="left" w:pos="1134"/>
        </w:tabs>
        <w:spacing w:after="180" w:line="240" w:lineRule="exact"/>
        <w:jc w:val="both"/>
        <w:rPr>
          <w:rFonts w:eastAsiaTheme="minorEastAsia"/>
          <w:sz w:val="21"/>
          <w:szCs w:val="20"/>
          <w:lang w:val="en-GB" w:eastAsia="zh-CN"/>
        </w:rPr>
      </w:pPr>
      <w:r w:rsidRPr="00A958C9">
        <w:rPr>
          <w:sz w:val="21"/>
          <w:szCs w:val="20"/>
        </w:rPr>
        <w:t>In Release 15, f</w:t>
      </w:r>
      <w:r w:rsidR="00000DDA" w:rsidRPr="00A958C9">
        <w:rPr>
          <w:sz w:val="21"/>
          <w:szCs w:val="20"/>
          <w:lang w:val="en-GB"/>
        </w:rPr>
        <w:t>or SSB-based measurement,</w:t>
      </w:r>
      <w:r w:rsidR="0028120D" w:rsidRPr="00A958C9">
        <w:rPr>
          <w:sz w:val="21"/>
          <w:szCs w:val="20"/>
          <w:lang w:val="en-GB"/>
        </w:rPr>
        <w:t xml:space="preserve"> intra-frequency measurement</w:t>
      </w:r>
      <w:r w:rsidR="00B64BD4" w:rsidRPr="00A958C9">
        <w:rPr>
          <w:sz w:val="21"/>
          <w:szCs w:val="20"/>
          <w:lang w:val="en-GB"/>
        </w:rPr>
        <w:t xml:space="preserve"> is defined assumed that</w:t>
      </w:r>
      <w:r w:rsidR="0028120D" w:rsidRPr="00A958C9">
        <w:rPr>
          <w:sz w:val="21"/>
          <w:szCs w:val="20"/>
          <w:lang w:val="en-GB"/>
        </w:rPr>
        <w:t xml:space="preserve"> the centre frequency and </w:t>
      </w:r>
      <w:r w:rsidR="00F954D4" w:rsidRPr="00A958C9">
        <w:rPr>
          <w:sz w:val="21"/>
          <w:szCs w:val="20"/>
          <w:lang w:val="en-GB"/>
        </w:rPr>
        <w:t>SCS</w:t>
      </w:r>
      <w:r w:rsidR="0028120D" w:rsidRPr="00A958C9">
        <w:rPr>
          <w:sz w:val="21"/>
          <w:szCs w:val="20"/>
          <w:lang w:val="en-GB"/>
        </w:rPr>
        <w:t xml:space="preserve"> of the SSB of serving a</w:t>
      </w:r>
      <w:r w:rsidR="00B64BD4" w:rsidRPr="00A958C9">
        <w:rPr>
          <w:sz w:val="21"/>
          <w:szCs w:val="20"/>
          <w:lang w:val="en-GB"/>
        </w:rPr>
        <w:t>nd neighbour cell are the same. If SS</w:t>
      </w:r>
      <w:r w:rsidR="0028120D" w:rsidRPr="00A958C9">
        <w:rPr>
          <w:sz w:val="21"/>
          <w:szCs w:val="20"/>
          <w:lang w:val="en-GB"/>
        </w:rPr>
        <w:t>B is completely contained in the active BWP of the UE</w:t>
      </w:r>
      <w:r w:rsidR="00B64BD4" w:rsidRPr="00A958C9">
        <w:rPr>
          <w:sz w:val="21"/>
          <w:szCs w:val="20"/>
          <w:lang w:val="en-GB"/>
        </w:rPr>
        <w:t xml:space="preserve"> or </w:t>
      </w:r>
      <w:r w:rsidR="00B64BD4" w:rsidRPr="00A958C9">
        <w:rPr>
          <w:sz w:val="21"/>
        </w:rPr>
        <w:t>the active downlink BWP is initial BWP</w:t>
      </w:r>
      <w:r w:rsidR="0028120D" w:rsidRPr="00A958C9">
        <w:rPr>
          <w:sz w:val="21"/>
          <w:szCs w:val="20"/>
          <w:lang w:val="en-GB"/>
        </w:rPr>
        <w:t xml:space="preserve">, UE can perform intra-frequency </w:t>
      </w:r>
      <w:r w:rsidR="00B64BD4" w:rsidRPr="00A958C9">
        <w:rPr>
          <w:sz w:val="21"/>
          <w:szCs w:val="20"/>
          <w:lang w:val="en-GB"/>
        </w:rPr>
        <w:t xml:space="preserve">measurement </w:t>
      </w:r>
      <w:r w:rsidR="0028120D" w:rsidRPr="00A958C9">
        <w:rPr>
          <w:sz w:val="21"/>
          <w:szCs w:val="20"/>
          <w:lang w:val="en-GB"/>
        </w:rPr>
        <w:t>witho</w:t>
      </w:r>
      <w:r w:rsidR="000C3162" w:rsidRPr="00A958C9">
        <w:rPr>
          <w:sz w:val="21"/>
          <w:szCs w:val="20"/>
          <w:lang w:val="en-GB"/>
        </w:rPr>
        <w:t xml:space="preserve">ut </w:t>
      </w:r>
      <w:r w:rsidR="00F954D4" w:rsidRPr="00A958C9">
        <w:rPr>
          <w:sz w:val="21"/>
          <w:szCs w:val="20"/>
          <w:lang w:val="en-GB"/>
        </w:rPr>
        <w:t>MG</w:t>
      </w:r>
      <w:r w:rsidR="000C3162" w:rsidRPr="00A958C9">
        <w:rPr>
          <w:sz w:val="21"/>
          <w:szCs w:val="20"/>
          <w:lang w:val="en-GB"/>
        </w:rPr>
        <w:t xml:space="preserve">. Otherwise, </w:t>
      </w:r>
      <w:r w:rsidR="0028120D" w:rsidRPr="00A958C9">
        <w:rPr>
          <w:sz w:val="21"/>
          <w:szCs w:val="20"/>
          <w:lang w:val="en-GB"/>
        </w:rPr>
        <w:t>me</w:t>
      </w:r>
      <w:r w:rsidR="000C3162" w:rsidRPr="00A958C9">
        <w:rPr>
          <w:sz w:val="21"/>
          <w:szCs w:val="20"/>
          <w:lang w:val="en-GB"/>
        </w:rPr>
        <w:t>asurement gap is required for intra-frequency measurement</w:t>
      </w:r>
      <w:r w:rsidR="0028120D" w:rsidRPr="00A958C9">
        <w:rPr>
          <w:sz w:val="21"/>
          <w:szCs w:val="20"/>
          <w:lang w:val="en-GB"/>
        </w:rPr>
        <w:t>.</w:t>
      </w:r>
      <w:r w:rsidRPr="00A958C9">
        <w:rPr>
          <w:sz w:val="21"/>
          <w:szCs w:val="20"/>
          <w:lang w:val="en-GB"/>
        </w:rPr>
        <w:t xml:space="preserve"> However, f</w:t>
      </w:r>
      <w:r w:rsidR="000A108D" w:rsidRPr="00A958C9">
        <w:rPr>
          <w:rFonts w:eastAsiaTheme="minorEastAsia"/>
          <w:sz w:val="21"/>
          <w:szCs w:val="20"/>
          <w:lang w:val="en-GB" w:eastAsia="zh-CN"/>
        </w:rPr>
        <w:t xml:space="preserve">or </w:t>
      </w:r>
      <w:r w:rsidR="000A108D" w:rsidRPr="00A958C9">
        <w:rPr>
          <w:rFonts w:eastAsiaTheme="minorEastAsia" w:hint="eastAsia"/>
          <w:sz w:val="21"/>
          <w:szCs w:val="20"/>
          <w:lang w:val="en-GB" w:eastAsia="zh-CN"/>
        </w:rPr>
        <w:t xml:space="preserve">SSB based inter-frequency measurement, </w:t>
      </w:r>
      <w:r w:rsidR="000A108D" w:rsidRPr="00A958C9">
        <w:rPr>
          <w:rFonts w:eastAsiaTheme="minorEastAsia"/>
          <w:sz w:val="21"/>
          <w:szCs w:val="20"/>
          <w:lang w:val="en-GB" w:eastAsia="zh-CN"/>
        </w:rPr>
        <w:t xml:space="preserve">measurement gaps are </w:t>
      </w:r>
      <w:r w:rsidR="00951BCE" w:rsidRPr="00A958C9">
        <w:rPr>
          <w:rFonts w:eastAsiaTheme="minorEastAsia"/>
          <w:sz w:val="21"/>
          <w:szCs w:val="20"/>
          <w:lang w:val="en-GB" w:eastAsia="zh-CN"/>
        </w:rPr>
        <w:t xml:space="preserve">always </w:t>
      </w:r>
      <w:r w:rsidR="000A108D" w:rsidRPr="00A958C9">
        <w:rPr>
          <w:rFonts w:eastAsiaTheme="minorEastAsia"/>
          <w:sz w:val="21"/>
          <w:szCs w:val="20"/>
          <w:lang w:val="en-GB" w:eastAsia="zh-CN"/>
        </w:rPr>
        <w:t>needed in Rel-15</w:t>
      </w:r>
      <w:r w:rsidR="00951BCE" w:rsidRPr="00A958C9">
        <w:rPr>
          <w:rFonts w:eastAsiaTheme="minorEastAsia"/>
          <w:sz w:val="21"/>
          <w:szCs w:val="20"/>
          <w:lang w:val="en-GB" w:eastAsia="zh-CN"/>
        </w:rPr>
        <w:t>.</w:t>
      </w:r>
    </w:p>
    <w:p w:rsidR="003C74E6" w:rsidRPr="00A958C9" w:rsidRDefault="007473CA" w:rsidP="007473CA">
      <w:pPr>
        <w:tabs>
          <w:tab w:val="left" w:pos="1134"/>
        </w:tabs>
        <w:spacing w:after="180" w:line="240" w:lineRule="exact"/>
        <w:jc w:val="both"/>
        <w:rPr>
          <w:sz w:val="21"/>
          <w:szCs w:val="20"/>
          <w:lang w:val="en-GB"/>
        </w:rPr>
      </w:pPr>
      <w:r w:rsidRPr="00A958C9">
        <w:rPr>
          <w:rFonts w:eastAsiaTheme="minorEastAsia"/>
          <w:sz w:val="21"/>
          <w:szCs w:val="20"/>
          <w:lang w:val="en-GB" w:eastAsia="zh-CN"/>
        </w:rPr>
        <w:t xml:space="preserve">In Release 16, </w:t>
      </w:r>
      <w:r w:rsidR="00A16DE1" w:rsidRPr="00A958C9">
        <w:rPr>
          <w:rFonts w:eastAsiaTheme="minorEastAsia"/>
          <w:sz w:val="21"/>
          <w:szCs w:val="20"/>
          <w:lang w:val="en-GB" w:eastAsia="zh-CN"/>
        </w:rPr>
        <w:t>the measurement gaps could be optimized</w:t>
      </w:r>
      <w:r w:rsidR="0099154C" w:rsidRPr="00A958C9">
        <w:rPr>
          <w:rFonts w:eastAsiaTheme="minorEastAsia"/>
          <w:sz w:val="21"/>
          <w:szCs w:val="20"/>
          <w:lang w:val="en-GB" w:eastAsia="zh-CN"/>
        </w:rPr>
        <w:t xml:space="preserve"> </w:t>
      </w:r>
      <w:r w:rsidRPr="00A958C9">
        <w:rPr>
          <w:rFonts w:eastAsiaTheme="minorEastAsia"/>
          <w:sz w:val="21"/>
          <w:szCs w:val="20"/>
          <w:lang w:val="en-GB" w:eastAsia="zh-CN"/>
        </w:rPr>
        <w:t xml:space="preserve">for different scenarios </w:t>
      </w:r>
      <w:r w:rsidR="0099154C" w:rsidRPr="00A958C9">
        <w:rPr>
          <w:rFonts w:eastAsiaTheme="minorEastAsia"/>
          <w:sz w:val="21"/>
          <w:szCs w:val="20"/>
          <w:lang w:val="en-GB" w:eastAsia="zh-CN"/>
        </w:rPr>
        <w:t xml:space="preserve">in order to </w:t>
      </w:r>
      <w:r w:rsidR="00CE5AC7" w:rsidRPr="00A958C9">
        <w:rPr>
          <w:rFonts w:eastAsiaTheme="minorEastAsia"/>
          <w:sz w:val="21"/>
          <w:szCs w:val="20"/>
          <w:lang w:val="en-GB" w:eastAsia="zh-CN"/>
        </w:rPr>
        <w:t>avoid unnecessary interruptions of</w:t>
      </w:r>
      <w:r w:rsidR="0099154C" w:rsidRPr="00A958C9">
        <w:rPr>
          <w:rFonts w:eastAsiaTheme="minorEastAsia"/>
          <w:sz w:val="21"/>
          <w:szCs w:val="20"/>
          <w:lang w:val="en-GB" w:eastAsia="zh-CN"/>
        </w:rPr>
        <w:t xml:space="preserve"> UE</w:t>
      </w:r>
      <w:r w:rsidR="00CE5AC7" w:rsidRPr="00A958C9">
        <w:rPr>
          <w:rFonts w:eastAsiaTheme="minorEastAsia"/>
          <w:sz w:val="21"/>
          <w:szCs w:val="20"/>
          <w:lang w:val="en-GB" w:eastAsia="zh-CN"/>
        </w:rPr>
        <w:t xml:space="preserve"> transmission</w:t>
      </w:r>
      <w:r w:rsidR="00A16DE1" w:rsidRPr="00A958C9">
        <w:rPr>
          <w:rFonts w:eastAsiaTheme="minorEastAsia"/>
          <w:sz w:val="21"/>
          <w:szCs w:val="20"/>
          <w:lang w:val="en-GB" w:eastAsia="zh-CN"/>
        </w:rPr>
        <w:t>, especially</w:t>
      </w:r>
      <w:r w:rsidR="000A108D" w:rsidRPr="00A958C9">
        <w:rPr>
          <w:rFonts w:eastAsiaTheme="minorEastAsia"/>
          <w:sz w:val="21"/>
          <w:szCs w:val="20"/>
          <w:lang w:val="en-GB" w:eastAsia="zh-CN"/>
        </w:rPr>
        <w:t xml:space="preserve"> i</w:t>
      </w:r>
      <w:r w:rsidR="000A108D" w:rsidRPr="00A958C9">
        <w:rPr>
          <w:sz w:val="21"/>
          <w:szCs w:val="20"/>
          <w:lang w:val="en-GB"/>
        </w:rPr>
        <w:t>f the SSB is completely contained in active BWP of the UE.</w:t>
      </w:r>
      <w:r w:rsidR="00A16DE1" w:rsidRPr="00A958C9">
        <w:rPr>
          <w:sz w:val="21"/>
          <w:szCs w:val="20"/>
          <w:lang w:val="en-GB"/>
        </w:rPr>
        <w:t xml:space="preserve"> </w:t>
      </w:r>
      <w:r w:rsidR="003C74E6" w:rsidRPr="00A958C9">
        <w:rPr>
          <w:sz w:val="21"/>
        </w:rPr>
        <w:t>Here, this scenario is quite different from that UE supports cross-FR measurement with capability of conducting measurements without gaps, for example, UE supporting NR-DC can be configured with no gap-assisted measurement with serving cell on FR1 and measured neighbor cell on FR2 only. Thus, such new inter-frequency measurement requirement without MG should be for measurement within FR1 or FR2.</w:t>
      </w:r>
    </w:p>
    <w:p w:rsidR="000A108D" w:rsidRPr="00A958C9" w:rsidRDefault="00DC312F" w:rsidP="007473CA">
      <w:pPr>
        <w:tabs>
          <w:tab w:val="left" w:pos="1134"/>
        </w:tabs>
        <w:spacing w:after="180" w:line="240" w:lineRule="exact"/>
        <w:jc w:val="both"/>
        <w:rPr>
          <w:sz w:val="21"/>
          <w:szCs w:val="20"/>
          <w:lang w:val="en-GB"/>
        </w:rPr>
      </w:pPr>
      <w:r w:rsidRPr="00A958C9">
        <w:rPr>
          <w:sz w:val="21"/>
          <w:szCs w:val="20"/>
          <w:lang w:val="en-GB"/>
        </w:rPr>
        <w:t xml:space="preserve">To reduce the impact on current specification, in our view, it is better to </w:t>
      </w:r>
      <w:r w:rsidR="003364F1" w:rsidRPr="00A958C9">
        <w:rPr>
          <w:rFonts w:eastAsiaTheme="minorEastAsia"/>
          <w:sz w:val="21"/>
          <w:szCs w:val="20"/>
          <w:lang w:val="en-GB" w:eastAsia="zh-CN"/>
        </w:rPr>
        <w:t>keep current definitions of SSB-based intra-frequency and inter-frequency measurement</w:t>
      </w:r>
      <w:r w:rsidR="007473CA" w:rsidRPr="00A958C9">
        <w:rPr>
          <w:rFonts w:eastAsiaTheme="minorEastAsia"/>
          <w:sz w:val="21"/>
          <w:szCs w:val="20"/>
          <w:lang w:val="en-GB" w:eastAsia="zh-CN"/>
        </w:rPr>
        <w:t>. A</w:t>
      </w:r>
      <w:r w:rsidR="00DC496D" w:rsidRPr="00A958C9">
        <w:rPr>
          <w:rFonts w:eastAsiaTheme="minorEastAsia"/>
          <w:sz w:val="21"/>
          <w:szCs w:val="20"/>
          <w:lang w:val="en-GB" w:eastAsia="zh-CN"/>
        </w:rPr>
        <w:t>nd n</w:t>
      </w:r>
      <w:r w:rsidR="0099154C" w:rsidRPr="00A958C9">
        <w:rPr>
          <w:sz w:val="21"/>
          <w:szCs w:val="20"/>
          <w:lang w:val="en-GB"/>
        </w:rPr>
        <w:t xml:space="preserve">ew requirements </w:t>
      </w:r>
      <w:r w:rsidR="007473CA" w:rsidRPr="00A958C9">
        <w:rPr>
          <w:sz w:val="21"/>
          <w:szCs w:val="20"/>
          <w:lang w:val="en-GB"/>
        </w:rPr>
        <w:t>need to be added</w:t>
      </w:r>
      <w:r w:rsidR="0099154C" w:rsidRPr="00A958C9">
        <w:rPr>
          <w:sz w:val="21"/>
          <w:szCs w:val="20"/>
          <w:lang w:val="en-GB"/>
        </w:rPr>
        <w:t xml:space="preserve"> for </w:t>
      </w:r>
      <w:r w:rsidR="00F9012A" w:rsidRPr="00A958C9">
        <w:rPr>
          <w:sz w:val="21"/>
          <w:szCs w:val="20"/>
          <w:lang w:val="en-GB"/>
        </w:rPr>
        <w:t xml:space="preserve">such </w:t>
      </w:r>
      <w:r w:rsidR="0099154C" w:rsidRPr="00A958C9">
        <w:rPr>
          <w:sz w:val="21"/>
          <w:szCs w:val="20"/>
          <w:lang w:val="en-GB"/>
        </w:rPr>
        <w:t xml:space="preserve">inter-frequency measurement </w:t>
      </w:r>
      <w:r w:rsidR="00DC496D" w:rsidRPr="00A958C9">
        <w:rPr>
          <w:sz w:val="21"/>
          <w:szCs w:val="20"/>
          <w:lang w:val="en-GB"/>
        </w:rPr>
        <w:t>without MGs. And</w:t>
      </w:r>
      <w:r w:rsidR="0099154C" w:rsidRPr="00A958C9">
        <w:rPr>
          <w:sz w:val="21"/>
          <w:szCs w:val="20"/>
          <w:lang w:val="en-GB"/>
        </w:rPr>
        <w:t xml:space="preserve"> from RAN4’ perspective,</w:t>
      </w:r>
      <w:r w:rsidR="00CE5AC7" w:rsidRPr="00A958C9">
        <w:rPr>
          <w:sz w:val="21"/>
          <w:szCs w:val="20"/>
          <w:lang w:val="en-GB"/>
        </w:rPr>
        <w:t xml:space="preserve"> </w:t>
      </w:r>
      <w:r w:rsidR="00DC496D" w:rsidRPr="00A958C9">
        <w:rPr>
          <w:sz w:val="21"/>
          <w:szCs w:val="20"/>
          <w:lang w:val="en-GB"/>
        </w:rPr>
        <w:t xml:space="preserve">related CRs are encouraged to cover </w:t>
      </w:r>
      <w:r w:rsidR="007473CA" w:rsidRPr="00A958C9">
        <w:rPr>
          <w:sz w:val="21"/>
          <w:szCs w:val="20"/>
          <w:lang w:val="en-GB"/>
        </w:rPr>
        <w:t>such issues in TS 38.133 as bellows,</w:t>
      </w:r>
    </w:p>
    <w:p w:rsidR="00CE5AC7" w:rsidRPr="00A958C9" w:rsidRDefault="00CE5AC7" w:rsidP="00D81B7C">
      <w:pPr>
        <w:pStyle w:val="a7"/>
        <w:numPr>
          <w:ilvl w:val="0"/>
          <w:numId w:val="5"/>
        </w:numPr>
        <w:spacing w:after="180"/>
        <w:ind w:left="709" w:hanging="283"/>
        <w:jc w:val="both"/>
        <w:rPr>
          <w:sz w:val="21"/>
          <w:szCs w:val="20"/>
          <w:lang w:val="en-GB"/>
        </w:rPr>
      </w:pPr>
      <w:r w:rsidRPr="00A958C9">
        <w:rPr>
          <w:sz w:val="21"/>
          <w:szCs w:val="20"/>
          <w:lang w:val="en-GB"/>
        </w:rPr>
        <w:t xml:space="preserve">Definition of inter-frequency </w:t>
      </w:r>
      <w:r w:rsidR="004005B1" w:rsidRPr="00A958C9">
        <w:rPr>
          <w:sz w:val="21"/>
          <w:szCs w:val="20"/>
          <w:lang w:val="en-GB"/>
        </w:rPr>
        <w:t xml:space="preserve">SSB-based </w:t>
      </w:r>
      <w:r w:rsidRPr="00A958C9">
        <w:rPr>
          <w:sz w:val="21"/>
          <w:szCs w:val="20"/>
          <w:lang w:val="en-GB"/>
        </w:rPr>
        <w:t>measurement</w:t>
      </w:r>
      <w:r w:rsidR="004005B1" w:rsidRPr="00A958C9">
        <w:rPr>
          <w:sz w:val="21"/>
          <w:szCs w:val="20"/>
          <w:lang w:val="en-GB"/>
        </w:rPr>
        <w:t xml:space="preserve"> </w:t>
      </w:r>
      <w:r w:rsidR="00F9012A" w:rsidRPr="00A958C9">
        <w:rPr>
          <w:sz w:val="21"/>
          <w:szCs w:val="20"/>
          <w:lang w:val="en-GB"/>
        </w:rPr>
        <w:t>without measurement gaps</w:t>
      </w:r>
      <w:r w:rsidR="007473CA" w:rsidRPr="00A958C9">
        <w:rPr>
          <w:sz w:val="21"/>
          <w:szCs w:val="20"/>
          <w:lang w:val="en-GB"/>
        </w:rPr>
        <w:t xml:space="preserve"> (9.3.1)</w:t>
      </w:r>
    </w:p>
    <w:p w:rsidR="003B494D" w:rsidRPr="00A958C9" w:rsidRDefault="00A273B9" w:rsidP="00D81B7C">
      <w:pPr>
        <w:pStyle w:val="a7"/>
        <w:numPr>
          <w:ilvl w:val="0"/>
          <w:numId w:val="5"/>
        </w:numPr>
        <w:spacing w:after="180"/>
        <w:ind w:left="709" w:hanging="283"/>
        <w:jc w:val="both"/>
        <w:rPr>
          <w:sz w:val="21"/>
          <w:szCs w:val="20"/>
          <w:lang w:val="en-GB"/>
        </w:rPr>
      </w:pPr>
      <w:r w:rsidRPr="00A958C9">
        <w:rPr>
          <w:sz w:val="21"/>
          <w:szCs w:val="20"/>
          <w:lang w:val="en-GB"/>
        </w:rPr>
        <w:t>Additional</w:t>
      </w:r>
      <w:r w:rsidR="003B494D" w:rsidRPr="00A958C9">
        <w:rPr>
          <w:sz w:val="21"/>
          <w:szCs w:val="20"/>
          <w:lang w:val="en-GB"/>
        </w:rPr>
        <w:t xml:space="preserve"> requirement</w:t>
      </w:r>
      <w:r w:rsidRPr="00A958C9">
        <w:rPr>
          <w:sz w:val="21"/>
          <w:szCs w:val="20"/>
          <w:lang w:val="en-GB"/>
        </w:rPr>
        <w:t>s</w:t>
      </w:r>
      <w:r w:rsidR="003B494D" w:rsidRPr="00A958C9">
        <w:rPr>
          <w:sz w:val="21"/>
          <w:szCs w:val="20"/>
          <w:lang w:val="en-GB"/>
        </w:rPr>
        <w:t xml:space="preserve"> for inter-frequency measurement</w:t>
      </w:r>
      <w:r w:rsidR="00EC5834" w:rsidRPr="00A958C9">
        <w:rPr>
          <w:sz w:val="21"/>
          <w:szCs w:val="20"/>
          <w:lang w:val="en-GB"/>
        </w:rPr>
        <w:t xml:space="preserve"> without measurement gaps </w:t>
      </w:r>
      <w:r w:rsidR="007473CA" w:rsidRPr="00A958C9">
        <w:rPr>
          <w:sz w:val="21"/>
          <w:szCs w:val="20"/>
          <w:lang w:val="en-GB"/>
        </w:rPr>
        <w:t>(</w:t>
      </w:r>
      <w:r w:rsidR="00EC5834" w:rsidRPr="00A958C9">
        <w:rPr>
          <w:sz w:val="21"/>
          <w:szCs w:val="20"/>
          <w:lang w:val="en-GB"/>
        </w:rPr>
        <w:t>new session</w:t>
      </w:r>
      <w:r w:rsidR="007473CA" w:rsidRPr="00A958C9">
        <w:rPr>
          <w:sz w:val="21"/>
          <w:szCs w:val="20"/>
          <w:lang w:val="en-GB"/>
        </w:rPr>
        <w:t>)</w:t>
      </w:r>
    </w:p>
    <w:p w:rsidR="00C43F1F" w:rsidRPr="00A958C9" w:rsidRDefault="00340852" w:rsidP="00D81B7C">
      <w:pPr>
        <w:pStyle w:val="a7"/>
        <w:numPr>
          <w:ilvl w:val="0"/>
          <w:numId w:val="5"/>
        </w:numPr>
        <w:spacing w:after="180"/>
        <w:jc w:val="both"/>
        <w:rPr>
          <w:sz w:val="21"/>
          <w:szCs w:val="20"/>
          <w:lang w:val="en-GB"/>
        </w:rPr>
      </w:pPr>
      <w:r w:rsidRPr="00A958C9">
        <w:rPr>
          <w:rFonts w:eastAsiaTheme="minorEastAsia"/>
          <w:sz w:val="21"/>
          <w:szCs w:val="20"/>
          <w:lang w:val="en-GB" w:eastAsia="zh-CN"/>
        </w:rPr>
        <w:t>Inter</w:t>
      </w:r>
      <w:r w:rsidR="006E29CA" w:rsidRPr="00A958C9">
        <w:rPr>
          <w:rFonts w:eastAsiaTheme="minorEastAsia"/>
          <w:sz w:val="21"/>
          <w:szCs w:val="20"/>
          <w:lang w:val="en-GB" w:eastAsia="zh-CN"/>
        </w:rPr>
        <w:t>-</w:t>
      </w:r>
      <w:r w:rsidRPr="00A958C9">
        <w:rPr>
          <w:rFonts w:eastAsiaTheme="minorEastAsia"/>
          <w:sz w:val="21"/>
          <w:szCs w:val="20"/>
          <w:lang w:val="en-GB" w:eastAsia="zh-CN"/>
        </w:rPr>
        <w:t>frequency cell identification</w:t>
      </w:r>
      <w:r w:rsidR="00EC5834" w:rsidRPr="00A958C9">
        <w:rPr>
          <w:rFonts w:eastAsiaTheme="minorEastAsia"/>
          <w:sz w:val="21"/>
          <w:szCs w:val="20"/>
          <w:lang w:val="en-GB" w:eastAsia="zh-CN"/>
        </w:rPr>
        <w:t xml:space="preserve"> </w:t>
      </w:r>
    </w:p>
    <w:p w:rsidR="00340852" w:rsidRPr="00A958C9" w:rsidRDefault="00340852" w:rsidP="00D81B7C">
      <w:pPr>
        <w:pStyle w:val="a7"/>
        <w:numPr>
          <w:ilvl w:val="0"/>
          <w:numId w:val="5"/>
        </w:numPr>
        <w:spacing w:after="180"/>
        <w:jc w:val="both"/>
        <w:rPr>
          <w:sz w:val="21"/>
          <w:szCs w:val="20"/>
          <w:lang w:val="en-GB"/>
        </w:rPr>
      </w:pPr>
      <w:r w:rsidRPr="00A958C9">
        <w:rPr>
          <w:rFonts w:eastAsiaTheme="minorEastAsia"/>
          <w:sz w:val="21"/>
          <w:szCs w:val="20"/>
          <w:lang w:val="en-GB" w:eastAsia="zh-CN"/>
        </w:rPr>
        <w:t>Measurement period</w:t>
      </w:r>
    </w:p>
    <w:p w:rsidR="00D944AF" w:rsidRPr="00A958C9" w:rsidRDefault="007E3FC7" w:rsidP="00D81B7C">
      <w:pPr>
        <w:pStyle w:val="a7"/>
        <w:numPr>
          <w:ilvl w:val="0"/>
          <w:numId w:val="5"/>
        </w:numPr>
        <w:spacing w:after="180"/>
        <w:jc w:val="both"/>
        <w:rPr>
          <w:sz w:val="21"/>
          <w:szCs w:val="20"/>
          <w:lang w:val="en-GB"/>
        </w:rPr>
      </w:pPr>
      <w:r w:rsidRPr="00A958C9">
        <w:rPr>
          <w:sz w:val="21"/>
          <w:szCs w:val="20"/>
          <w:lang w:val="en-GB"/>
        </w:rPr>
        <w:t xml:space="preserve">Scheduling </w:t>
      </w:r>
      <w:r w:rsidR="00BF1835" w:rsidRPr="00A958C9">
        <w:rPr>
          <w:sz w:val="21"/>
          <w:szCs w:val="20"/>
          <w:lang w:val="en-GB"/>
        </w:rPr>
        <w:t>availability of UE during inter</w:t>
      </w:r>
      <w:r w:rsidRPr="00A958C9">
        <w:rPr>
          <w:sz w:val="21"/>
          <w:szCs w:val="20"/>
          <w:lang w:val="en-GB"/>
        </w:rPr>
        <w:t>-frequency measurements</w:t>
      </w:r>
    </w:p>
    <w:p w:rsidR="00B10503" w:rsidRPr="00A958C9" w:rsidRDefault="00DC312F" w:rsidP="00DC0F4F">
      <w:pPr>
        <w:pStyle w:val="TH"/>
        <w:jc w:val="both"/>
        <w:rPr>
          <w:rFonts w:ascii="Times New Roman" w:eastAsia="Times New Roman" w:hAnsi="Times New Roman"/>
          <w:b w:val="0"/>
          <w:sz w:val="21"/>
        </w:rPr>
      </w:pPr>
      <w:r w:rsidRPr="00A958C9">
        <w:rPr>
          <w:rFonts w:ascii="Times New Roman" w:eastAsia="Times New Roman" w:hAnsi="Times New Roman" w:hint="eastAsia"/>
          <w:b w:val="0"/>
          <w:sz w:val="21"/>
        </w:rPr>
        <w:t xml:space="preserve">For </w:t>
      </w:r>
      <w:r w:rsidR="00535727" w:rsidRPr="00A958C9">
        <w:rPr>
          <w:rFonts w:ascii="Times New Roman" w:eastAsia="Times New Roman" w:hAnsi="Times New Roman"/>
          <w:b w:val="0"/>
          <w:sz w:val="21"/>
        </w:rPr>
        <w:t xml:space="preserve">definition, </w:t>
      </w:r>
      <w:r w:rsidR="00D474D0" w:rsidRPr="00A958C9">
        <w:rPr>
          <w:rFonts w:ascii="Times New Roman" w:eastAsia="Times New Roman" w:hAnsi="Times New Roman"/>
          <w:b w:val="0"/>
          <w:sz w:val="21"/>
        </w:rPr>
        <w:t>w</w:t>
      </w:r>
      <w:r w:rsidR="00535727" w:rsidRPr="00A958C9">
        <w:rPr>
          <w:rFonts w:ascii="Times New Roman" w:eastAsia="Times New Roman" w:hAnsi="Times New Roman"/>
          <w:b w:val="0"/>
          <w:sz w:val="21"/>
        </w:rPr>
        <w:t>e propose the UE can perform inter-frequency SSB based measurements without measurement gaps if</w:t>
      </w:r>
      <w:r w:rsidR="00535727" w:rsidRPr="00A958C9">
        <w:rPr>
          <w:rFonts w:ascii="Times New Roman" w:eastAsia="Times New Roman" w:hAnsi="Times New Roman" w:hint="eastAsia"/>
          <w:b w:val="0"/>
          <w:sz w:val="21"/>
        </w:rPr>
        <w:t xml:space="preserve"> </w:t>
      </w:r>
      <w:r w:rsidR="00535727" w:rsidRPr="00A958C9">
        <w:rPr>
          <w:rFonts w:ascii="Times New Roman" w:eastAsia="Times New Roman" w:hAnsi="Times New Roman"/>
          <w:b w:val="0"/>
          <w:sz w:val="21"/>
        </w:rPr>
        <w:t>the SSB is completely contai</w:t>
      </w:r>
      <w:r w:rsidR="00D944AF" w:rsidRPr="00A958C9">
        <w:rPr>
          <w:rFonts w:ascii="Times New Roman" w:eastAsia="Times New Roman" w:hAnsi="Times New Roman"/>
          <w:b w:val="0"/>
          <w:sz w:val="21"/>
        </w:rPr>
        <w:t>ned in the active BWP of the UE</w:t>
      </w:r>
      <w:r w:rsidR="00606782" w:rsidRPr="00A958C9">
        <w:rPr>
          <w:rFonts w:ascii="Times New Roman" w:eastAsia="Times New Roman" w:hAnsi="Times New Roman"/>
          <w:b w:val="0"/>
          <w:sz w:val="21"/>
        </w:rPr>
        <w:t xml:space="preserve"> with</w:t>
      </w:r>
      <w:r w:rsidR="00A8060F">
        <w:rPr>
          <w:rFonts w:ascii="Times New Roman" w:eastAsia="Times New Roman" w:hAnsi="Times New Roman"/>
          <w:b w:val="0"/>
          <w:sz w:val="21"/>
        </w:rPr>
        <w:t>in</w:t>
      </w:r>
      <w:bookmarkStart w:id="1" w:name="_GoBack"/>
      <w:bookmarkEnd w:id="1"/>
      <w:r w:rsidR="00606782" w:rsidRPr="00A958C9">
        <w:rPr>
          <w:rFonts w:ascii="Times New Roman" w:eastAsia="Times New Roman" w:hAnsi="Times New Roman"/>
          <w:b w:val="0"/>
          <w:sz w:val="21"/>
        </w:rPr>
        <w:t xml:space="preserve"> FR1 or FR2</w:t>
      </w:r>
      <w:r w:rsidR="00D944AF" w:rsidRPr="00A958C9">
        <w:rPr>
          <w:rFonts w:ascii="Times New Roman" w:eastAsia="Times New Roman" w:hAnsi="Times New Roman"/>
          <w:b w:val="0"/>
          <w:sz w:val="21"/>
        </w:rPr>
        <w:t>, no matter the SSB SCS of neighbour cell is the same with that of serving cell.</w:t>
      </w:r>
      <w:r w:rsidR="00B10503" w:rsidRPr="00A958C9">
        <w:rPr>
          <w:rFonts w:ascii="Times New Roman" w:eastAsia="Times New Roman" w:hAnsi="Times New Roman"/>
          <w:b w:val="0"/>
          <w:sz w:val="21"/>
        </w:rPr>
        <w:t xml:space="preserve"> </w:t>
      </w:r>
    </w:p>
    <w:p w:rsidR="003C769C" w:rsidRPr="00A958C9" w:rsidRDefault="00D944AF" w:rsidP="00D46080">
      <w:pPr>
        <w:jc w:val="both"/>
        <w:rPr>
          <w:sz w:val="21"/>
        </w:rPr>
      </w:pPr>
      <w:r w:rsidRPr="00A958C9">
        <w:rPr>
          <w:rFonts w:hint="eastAsia"/>
          <w:sz w:val="21"/>
        </w:rPr>
        <w:t>F</w:t>
      </w:r>
      <w:r w:rsidRPr="00A958C9">
        <w:rPr>
          <w:sz w:val="21"/>
        </w:rPr>
        <w:t>or additional requirements for inter-frequency measurement without measurement gaps</w:t>
      </w:r>
      <w:r w:rsidR="00FA5A2F" w:rsidRPr="00A958C9">
        <w:rPr>
          <w:sz w:val="21"/>
        </w:rPr>
        <w:t>, the requirements of intra-frequency measurement without measurement gaps can be mostly reused.</w:t>
      </w:r>
      <w:r w:rsidR="00B10503" w:rsidRPr="00A958C9">
        <w:rPr>
          <w:b/>
          <w:sz w:val="21"/>
        </w:rPr>
        <w:t xml:space="preserve"> </w:t>
      </w:r>
      <w:r w:rsidR="00B10503" w:rsidRPr="00A958C9">
        <w:rPr>
          <w:sz w:val="21"/>
        </w:rPr>
        <w:t>However</w:t>
      </w:r>
      <w:r w:rsidR="00B10503" w:rsidRPr="00A958C9">
        <w:rPr>
          <w:b/>
          <w:sz w:val="21"/>
        </w:rPr>
        <w:t>,</w:t>
      </w:r>
      <w:r w:rsidR="00B10503" w:rsidRPr="00A958C9">
        <w:rPr>
          <w:sz w:val="21"/>
        </w:rPr>
        <w:t xml:space="preserve"> only one SMTC can be configured for inter-frequency measurement</w:t>
      </w:r>
      <w:r w:rsidR="0027664D" w:rsidRPr="00A958C9">
        <w:rPr>
          <w:sz w:val="21"/>
        </w:rPr>
        <w:t>, which is different from intra-frequency measurement</w:t>
      </w:r>
      <w:r w:rsidR="00B10503" w:rsidRPr="00A958C9">
        <w:rPr>
          <w:sz w:val="21"/>
        </w:rPr>
        <w:t>. It is also feasible for inter-frequency measurement without gap</w:t>
      </w:r>
      <w:r w:rsidR="00B10503" w:rsidRPr="00A958C9">
        <w:rPr>
          <w:rFonts w:eastAsiaTheme="minorEastAsia" w:hint="eastAsia"/>
          <w:sz w:val="21"/>
          <w:lang w:eastAsia="zh-CN"/>
        </w:rPr>
        <w:t>s</w:t>
      </w:r>
      <w:r w:rsidR="00B10503" w:rsidRPr="00A958C9">
        <w:rPr>
          <w:sz w:val="21"/>
        </w:rPr>
        <w:t xml:space="preserve"> that </w:t>
      </w:r>
      <w:r w:rsidR="00B10503" w:rsidRPr="00A958C9">
        <w:rPr>
          <w:i/>
          <w:iCs/>
          <w:sz w:val="21"/>
        </w:rPr>
        <w:t>deriveSSB-IndexFromCell</w:t>
      </w:r>
      <w:r w:rsidR="00B10503" w:rsidRPr="00A958C9">
        <w:rPr>
          <w:iCs/>
          <w:sz w:val="21"/>
        </w:rPr>
        <w:t xml:space="preserve"> </w:t>
      </w:r>
      <w:r w:rsidR="00B10503" w:rsidRPr="00A958C9">
        <w:rPr>
          <w:sz w:val="21"/>
        </w:rPr>
        <w:t xml:space="preserve">is always </w:t>
      </w:r>
      <w:r w:rsidR="00B10503" w:rsidRPr="00A958C9">
        <w:rPr>
          <w:sz w:val="21"/>
        </w:rPr>
        <w:lastRenderedPageBreak/>
        <w:t xml:space="preserve">enabled for </w:t>
      </w:r>
      <w:r w:rsidR="00B10503" w:rsidRPr="00A958C9">
        <w:rPr>
          <w:sz w:val="21"/>
          <w:lang w:eastAsia="zh-CN"/>
        </w:rPr>
        <w:t xml:space="preserve">FR1 TDD and </w:t>
      </w:r>
      <w:r w:rsidR="00B10503" w:rsidRPr="00A958C9">
        <w:rPr>
          <w:sz w:val="21"/>
        </w:rPr>
        <w:t xml:space="preserve">FR2. In addition, </w:t>
      </w:r>
      <w:r w:rsidR="00B10503" w:rsidRPr="00A958C9">
        <w:rPr>
          <w:b/>
          <w:sz w:val="21"/>
        </w:rPr>
        <w:t>a</w:t>
      </w:r>
      <w:r w:rsidR="003C769C" w:rsidRPr="00A958C9">
        <w:rPr>
          <w:sz w:val="21"/>
        </w:rPr>
        <w:t>ccording to the different scenarios that inter-frequency SMTC is fully or partially or non</w:t>
      </w:r>
      <w:r w:rsidR="00DC0F4F" w:rsidRPr="00A958C9">
        <w:rPr>
          <w:sz w:val="21"/>
        </w:rPr>
        <w:t>-</w:t>
      </w:r>
      <w:r w:rsidR="003C769C" w:rsidRPr="00A958C9">
        <w:rPr>
          <w:sz w:val="21"/>
        </w:rPr>
        <w:t xml:space="preserve">overlapping with measurement gaps, the definitions of Kp can be reused as those of intra-frequency measurement. </w:t>
      </w:r>
    </w:p>
    <w:p w:rsidR="003C769C" w:rsidRPr="00A958C9" w:rsidRDefault="003C769C" w:rsidP="00D81B7C">
      <w:pPr>
        <w:pStyle w:val="a7"/>
        <w:numPr>
          <w:ilvl w:val="0"/>
          <w:numId w:val="7"/>
        </w:numPr>
        <w:jc w:val="both"/>
        <w:rPr>
          <w:i/>
          <w:sz w:val="21"/>
        </w:rPr>
      </w:pPr>
      <w:r w:rsidRPr="00A958C9">
        <w:rPr>
          <w:i/>
          <w:sz w:val="21"/>
        </w:rPr>
        <w:t>When inter-frequency SMTC is fully non overlapping with measurement gaps or intrafrequency SMTC is fully overlapping with MGs, Kp=1</w:t>
      </w:r>
    </w:p>
    <w:p w:rsidR="003C769C" w:rsidRPr="00A958C9" w:rsidRDefault="003C769C" w:rsidP="00D81B7C">
      <w:pPr>
        <w:pStyle w:val="TH"/>
        <w:numPr>
          <w:ilvl w:val="0"/>
          <w:numId w:val="7"/>
        </w:numPr>
        <w:jc w:val="both"/>
        <w:rPr>
          <w:rFonts w:ascii="Times New Roman" w:eastAsia="Times New Roman" w:hAnsi="Times New Roman"/>
          <w:b w:val="0"/>
          <w:i/>
          <w:sz w:val="21"/>
          <w:szCs w:val="24"/>
          <w:lang w:val="en-US"/>
        </w:rPr>
      </w:pPr>
      <w:r w:rsidRPr="00A958C9">
        <w:rPr>
          <w:rFonts w:ascii="Times New Roman" w:eastAsia="Times New Roman" w:hAnsi="Times New Roman"/>
          <w:b w:val="0"/>
          <w:i/>
          <w:sz w:val="21"/>
          <w:szCs w:val="24"/>
          <w:lang w:val="en-US"/>
        </w:rPr>
        <w:t>When inter-frequency SMTC is partially overlapping with measurement gaps, Kp =  1/(1- (SMTC period /MGRP)), where SMTC period &lt; MGRP</w:t>
      </w:r>
    </w:p>
    <w:p w:rsidR="0028120D" w:rsidRPr="00A958C9" w:rsidRDefault="00535727" w:rsidP="00DC0F4F">
      <w:pPr>
        <w:pBdr>
          <w:bottom w:val="single" w:sz="4" w:space="1" w:color="auto"/>
        </w:pBdr>
        <w:tabs>
          <w:tab w:val="left" w:pos="2552"/>
        </w:tabs>
        <w:jc w:val="both"/>
        <w:rPr>
          <w:rFonts w:eastAsiaTheme="minorEastAsia"/>
          <w:sz w:val="21"/>
          <w:lang w:val="en-GB" w:eastAsia="zh-CN"/>
        </w:rPr>
      </w:pPr>
      <w:r w:rsidRPr="00A958C9">
        <w:rPr>
          <w:rFonts w:eastAsiaTheme="minorEastAsia" w:hint="eastAsia"/>
          <w:sz w:val="21"/>
          <w:lang w:val="en-GB" w:eastAsia="zh-CN"/>
        </w:rPr>
        <w:t xml:space="preserve">For scheduling </w:t>
      </w:r>
      <w:r w:rsidRPr="00A958C9">
        <w:rPr>
          <w:rFonts w:eastAsiaTheme="minorEastAsia"/>
          <w:sz w:val="21"/>
          <w:lang w:val="en-GB" w:eastAsia="zh-CN"/>
        </w:rPr>
        <w:t>availability</w:t>
      </w:r>
      <w:r w:rsidRPr="00A958C9">
        <w:rPr>
          <w:rFonts w:eastAsiaTheme="minorEastAsia" w:hint="eastAsia"/>
          <w:sz w:val="21"/>
          <w:lang w:val="en-GB" w:eastAsia="zh-CN"/>
        </w:rPr>
        <w:t>,</w:t>
      </w:r>
      <w:r w:rsidR="00D474D0" w:rsidRPr="00A958C9">
        <w:rPr>
          <w:rFonts w:eastAsiaTheme="minorEastAsia"/>
          <w:sz w:val="21"/>
          <w:lang w:val="en-GB" w:eastAsia="zh-CN"/>
        </w:rPr>
        <w:t xml:space="preserve"> </w:t>
      </w:r>
      <w:r w:rsidR="0027664D" w:rsidRPr="00A958C9">
        <w:rPr>
          <w:rFonts w:eastAsiaTheme="minorEastAsia"/>
          <w:sz w:val="21"/>
          <w:lang w:val="en-GB" w:eastAsia="zh-CN"/>
        </w:rPr>
        <w:t xml:space="preserve">in our view, </w:t>
      </w:r>
      <w:r w:rsidR="00D944AF" w:rsidRPr="00A958C9">
        <w:rPr>
          <w:rFonts w:eastAsiaTheme="minorEastAsia"/>
          <w:sz w:val="21"/>
          <w:lang w:val="en-GB" w:eastAsia="zh-CN"/>
        </w:rPr>
        <w:t>t</w:t>
      </w:r>
      <w:r w:rsidRPr="00A958C9">
        <w:rPr>
          <w:rFonts w:eastAsiaTheme="minorEastAsia" w:hint="eastAsia"/>
          <w:sz w:val="21"/>
          <w:lang w:val="en-GB" w:eastAsia="zh-CN"/>
        </w:rPr>
        <w:t>he requirement</w:t>
      </w:r>
      <w:r w:rsidR="0027664D" w:rsidRPr="00A958C9">
        <w:rPr>
          <w:rFonts w:eastAsiaTheme="minorEastAsia"/>
          <w:sz w:val="21"/>
          <w:lang w:val="en-GB" w:eastAsia="zh-CN"/>
        </w:rPr>
        <w:t>s</w:t>
      </w:r>
      <w:r w:rsidRPr="00A958C9">
        <w:rPr>
          <w:rFonts w:eastAsiaTheme="minorEastAsia" w:hint="eastAsia"/>
          <w:sz w:val="21"/>
          <w:lang w:val="en-GB" w:eastAsia="zh-CN"/>
        </w:rPr>
        <w:t xml:space="preserve"> for</w:t>
      </w:r>
      <w:r w:rsidRPr="00A958C9">
        <w:rPr>
          <w:rFonts w:eastAsiaTheme="minorEastAsia"/>
          <w:sz w:val="21"/>
          <w:lang w:val="en-GB" w:eastAsia="zh-CN"/>
        </w:rPr>
        <w:t xml:space="preserve"> SSB-based</w:t>
      </w:r>
      <w:r w:rsidR="00B10503" w:rsidRPr="00A958C9">
        <w:rPr>
          <w:rFonts w:eastAsiaTheme="minorEastAsia" w:hint="eastAsia"/>
          <w:sz w:val="21"/>
          <w:lang w:val="en-GB" w:eastAsia="zh-CN"/>
        </w:rPr>
        <w:t xml:space="preserve"> inter</w:t>
      </w:r>
      <w:r w:rsidRPr="00A958C9">
        <w:rPr>
          <w:rFonts w:eastAsiaTheme="minorEastAsia" w:hint="eastAsia"/>
          <w:sz w:val="21"/>
          <w:lang w:val="en-GB" w:eastAsia="zh-CN"/>
        </w:rPr>
        <w:t>-band frequency measurem</w:t>
      </w:r>
      <w:r w:rsidR="00DC0F4F" w:rsidRPr="00A958C9">
        <w:rPr>
          <w:rFonts w:eastAsiaTheme="minorEastAsia" w:hint="eastAsia"/>
          <w:sz w:val="21"/>
          <w:lang w:val="en-GB" w:eastAsia="zh-CN"/>
        </w:rPr>
        <w:t>ents without gaps</w:t>
      </w:r>
      <w:r w:rsidR="00B10503" w:rsidRPr="00A958C9">
        <w:rPr>
          <w:rFonts w:eastAsiaTheme="minorEastAsia"/>
          <w:sz w:val="21"/>
          <w:lang w:val="en-GB" w:eastAsia="zh-CN"/>
        </w:rPr>
        <w:t xml:space="preserve"> could</w:t>
      </w:r>
      <w:r w:rsidR="0027664D" w:rsidRPr="00A958C9">
        <w:rPr>
          <w:rFonts w:eastAsiaTheme="minorEastAsia"/>
          <w:sz w:val="21"/>
          <w:lang w:val="en-GB" w:eastAsia="zh-CN"/>
        </w:rPr>
        <w:t xml:space="preserve"> be a little different from those</w:t>
      </w:r>
      <w:r w:rsidR="00B10503" w:rsidRPr="00A958C9">
        <w:rPr>
          <w:rFonts w:eastAsiaTheme="minorEastAsia"/>
          <w:sz w:val="21"/>
          <w:lang w:val="en-GB" w:eastAsia="zh-CN"/>
        </w:rPr>
        <w:t xml:space="preserve"> of intra-ban frequency measurements without gaps</w:t>
      </w:r>
      <w:r w:rsidR="00DC0F4F" w:rsidRPr="00A958C9">
        <w:rPr>
          <w:rFonts w:eastAsiaTheme="minorEastAsia" w:hint="eastAsia"/>
          <w:sz w:val="21"/>
          <w:lang w:val="en-GB" w:eastAsia="zh-CN"/>
        </w:rPr>
        <w:t>.</w:t>
      </w:r>
      <w:r w:rsidR="00DC0F4F" w:rsidRPr="00A958C9">
        <w:rPr>
          <w:rFonts w:eastAsiaTheme="minorEastAsia"/>
          <w:sz w:val="21"/>
          <w:lang w:val="en-GB" w:eastAsia="zh-CN"/>
        </w:rPr>
        <w:t xml:space="preserve"> </w:t>
      </w:r>
      <w:r w:rsidR="00B10503" w:rsidRPr="00A958C9">
        <w:rPr>
          <w:rFonts w:eastAsiaTheme="minorEastAsia"/>
          <w:sz w:val="21"/>
          <w:lang w:val="en-GB" w:eastAsia="zh-CN"/>
        </w:rPr>
        <w:t>It may</w:t>
      </w:r>
      <w:r w:rsidR="00DC0F4F" w:rsidRPr="00A958C9">
        <w:rPr>
          <w:rFonts w:eastAsiaTheme="minorEastAsia"/>
          <w:sz w:val="21"/>
          <w:lang w:val="en-GB" w:eastAsia="zh-CN"/>
        </w:rPr>
        <w:t xml:space="preserve"> have potential impact on RAN1’s scheduling design, we suggest to </w:t>
      </w:r>
      <w:r w:rsidR="00B10503" w:rsidRPr="00A958C9">
        <w:rPr>
          <w:rFonts w:eastAsiaTheme="minorEastAsia"/>
          <w:sz w:val="21"/>
          <w:lang w:val="en-GB" w:eastAsia="zh-CN"/>
        </w:rPr>
        <w:t xml:space="preserve">further discuss it in RAN4 and then </w:t>
      </w:r>
      <w:r w:rsidR="00DC0F4F" w:rsidRPr="00A958C9">
        <w:rPr>
          <w:rFonts w:eastAsiaTheme="minorEastAsia"/>
          <w:sz w:val="21"/>
          <w:lang w:val="en-GB" w:eastAsia="zh-CN"/>
        </w:rPr>
        <w:t>inform R</w:t>
      </w:r>
      <w:r w:rsidR="0056370A" w:rsidRPr="00A958C9">
        <w:rPr>
          <w:rFonts w:eastAsiaTheme="minorEastAsia"/>
          <w:sz w:val="21"/>
          <w:lang w:val="en-GB" w:eastAsia="zh-CN"/>
        </w:rPr>
        <w:t xml:space="preserve">AN1 of </w:t>
      </w:r>
      <w:r w:rsidR="00B10503" w:rsidRPr="00A958C9">
        <w:rPr>
          <w:rFonts w:eastAsiaTheme="minorEastAsia"/>
          <w:sz w:val="21"/>
          <w:lang w:val="en-GB" w:eastAsia="zh-CN"/>
        </w:rPr>
        <w:t>any conclusion</w:t>
      </w:r>
      <w:r w:rsidR="0056370A" w:rsidRPr="00A958C9">
        <w:rPr>
          <w:rFonts w:eastAsiaTheme="minorEastAsia"/>
          <w:sz w:val="21"/>
          <w:lang w:val="en-GB" w:eastAsia="zh-CN"/>
        </w:rPr>
        <w:t xml:space="preserve"> </w:t>
      </w:r>
      <w:r w:rsidR="0027664D" w:rsidRPr="00A958C9">
        <w:rPr>
          <w:rFonts w:eastAsiaTheme="minorEastAsia"/>
          <w:sz w:val="21"/>
          <w:lang w:val="en-GB" w:eastAsia="zh-CN"/>
        </w:rPr>
        <w:t>on</w:t>
      </w:r>
      <w:r w:rsidR="0056370A" w:rsidRPr="00A958C9">
        <w:rPr>
          <w:rFonts w:eastAsiaTheme="minorEastAsia"/>
          <w:sz w:val="21"/>
          <w:lang w:val="en-GB" w:eastAsia="zh-CN"/>
        </w:rPr>
        <w:t xml:space="preserve"> </w:t>
      </w:r>
      <w:r w:rsidR="00B10503" w:rsidRPr="00A958C9">
        <w:rPr>
          <w:rFonts w:eastAsiaTheme="minorEastAsia"/>
          <w:sz w:val="21"/>
          <w:lang w:val="en-GB" w:eastAsia="zh-CN"/>
        </w:rPr>
        <w:t>the scheduling restriction</w:t>
      </w:r>
      <w:r w:rsidR="0056370A" w:rsidRPr="00A958C9">
        <w:rPr>
          <w:rFonts w:eastAsiaTheme="minorEastAsia"/>
          <w:sz w:val="21"/>
          <w:lang w:val="en-GB" w:eastAsia="zh-CN"/>
        </w:rPr>
        <w:t xml:space="preserve">. </w:t>
      </w:r>
      <w:r w:rsidR="0027664D" w:rsidRPr="00A958C9">
        <w:rPr>
          <w:rFonts w:eastAsiaTheme="minorEastAsia"/>
          <w:sz w:val="21"/>
          <w:lang w:val="en-GB" w:eastAsia="zh-CN"/>
        </w:rPr>
        <w:t xml:space="preserve">Definitely </w:t>
      </w:r>
      <w:r w:rsidR="0056370A" w:rsidRPr="00A958C9">
        <w:rPr>
          <w:rFonts w:eastAsiaTheme="minorEastAsia"/>
          <w:sz w:val="21"/>
          <w:lang w:val="en-GB" w:eastAsia="zh-CN"/>
        </w:rPr>
        <w:t xml:space="preserve">RAN4 decides to </w:t>
      </w:r>
      <w:r w:rsidR="00B10503" w:rsidRPr="00A958C9">
        <w:rPr>
          <w:rFonts w:eastAsiaTheme="minorEastAsia"/>
          <w:sz w:val="21"/>
          <w:lang w:val="en-GB" w:eastAsia="zh-CN"/>
        </w:rPr>
        <w:t xml:space="preserve">send LS out to RAN1 </w:t>
      </w:r>
      <w:r w:rsidR="0056370A" w:rsidRPr="00A958C9">
        <w:rPr>
          <w:rFonts w:eastAsiaTheme="minorEastAsia"/>
          <w:sz w:val="21"/>
          <w:lang w:val="en-GB" w:eastAsia="zh-CN"/>
        </w:rPr>
        <w:t xml:space="preserve">on </w:t>
      </w:r>
      <w:r w:rsidR="00B10503" w:rsidRPr="00A958C9">
        <w:rPr>
          <w:rFonts w:eastAsiaTheme="minorEastAsia"/>
          <w:sz w:val="21"/>
          <w:lang w:val="en-GB" w:eastAsia="zh-CN"/>
        </w:rPr>
        <w:t xml:space="preserve">such </w:t>
      </w:r>
      <w:r w:rsidR="0056370A" w:rsidRPr="00A958C9">
        <w:rPr>
          <w:rFonts w:eastAsiaTheme="minorEastAsia"/>
          <w:sz w:val="21"/>
          <w:lang w:val="en-GB" w:eastAsia="zh-CN"/>
        </w:rPr>
        <w:t>scheduling availability</w:t>
      </w:r>
      <w:r w:rsidR="0027664D" w:rsidRPr="00A958C9">
        <w:rPr>
          <w:rFonts w:eastAsiaTheme="minorEastAsia"/>
          <w:sz w:val="21"/>
          <w:lang w:val="en-GB" w:eastAsia="zh-CN"/>
        </w:rPr>
        <w:t xml:space="preserve"> for inter-frequency measurement without MGs</w:t>
      </w:r>
      <w:r w:rsidR="00B10503" w:rsidRPr="00A958C9">
        <w:rPr>
          <w:rFonts w:eastAsiaTheme="minorEastAsia" w:hint="eastAsia"/>
          <w:sz w:val="21"/>
          <w:lang w:val="en-GB" w:eastAsia="zh-CN"/>
        </w:rPr>
        <w:t>.</w:t>
      </w:r>
    </w:p>
    <w:p w:rsidR="00DC0F4F" w:rsidRPr="00A958C9" w:rsidRDefault="00DC0F4F" w:rsidP="00DC0F4F">
      <w:pPr>
        <w:pBdr>
          <w:bottom w:val="single" w:sz="4" w:space="1" w:color="auto"/>
        </w:pBdr>
        <w:tabs>
          <w:tab w:val="left" w:pos="2552"/>
        </w:tabs>
        <w:jc w:val="both"/>
        <w:rPr>
          <w:rFonts w:eastAsiaTheme="minorEastAsia"/>
          <w:sz w:val="21"/>
          <w:lang w:val="en-GB" w:eastAsia="zh-CN"/>
        </w:rPr>
      </w:pPr>
    </w:p>
    <w:p w:rsidR="0028120D" w:rsidRPr="00A958C9" w:rsidRDefault="00251E91" w:rsidP="00DC0F4F">
      <w:pPr>
        <w:pBdr>
          <w:bottom w:val="single" w:sz="4" w:space="1" w:color="auto"/>
        </w:pBdr>
        <w:tabs>
          <w:tab w:val="left" w:pos="2552"/>
        </w:tabs>
        <w:jc w:val="both"/>
        <w:rPr>
          <w:sz w:val="21"/>
          <w:lang w:eastAsia="ko-KR"/>
        </w:rPr>
      </w:pPr>
      <w:r w:rsidRPr="00A958C9">
        <w:rPr>
          <w:rFonts w:eastAsiaTheme="minorEastAsia" w:hint="eastAsia"/>
          <w:sz w:val="21"/>
          <w:lang w:eastAsia="zh-CN"/>
        </w:rPr>
        <w:t xml:space="preserve">Besides, for </w:t>
      </w:r>
      <w:r w:rsidRPr="00A958C9">
        <w:rPr>
          <w:rFonts w:eastAsiaTheme="minorEastAsia"/>
          <w:sz w:val="21"/>
          <w:lang w:eastAsia="zh-CN"/>
        </w:rPr>
        <w:t>SFTD measurement, as</w:t>
      </w:r>
      <w:r w:rsidRPr="00A958C9">
        <w:rPr>
          <w:sz w:val="21"/>
          <w:lang w:eastAsia="ko-KR"/>
        </w:rPr>
        <w:t xml:space="preserve"> indication on whether to carry out the SFTD measurement with or without measurement g</w:t>
      </w:r>
      <w:r w:rsidRPr="00A958C9">
        <w:rPr>
          <w:rFonts w:eastAsiaTheme="minorEastAsia"/>
          <w:sz w:val="21"/>
          <w:lang w:eastAsia="zh-CN"/>
        </w:rPr>
        <w:t>aps is implicit in R</w:t>
      </w:r>
      <w:r w:rsidRPr="00A958C9">
        <w:rPr>
          <w:sz w:val="21"/>
          <w:lang w:eastAsia="ko-KR"/>
        </w:rPr>
        <w:t>el-15, it depends on whether measurement gaps are configured.</w:t>
      </w:r>
      <w:r w:rsidR="00DC0F4F" w:rsidRPr="00A958C9">
        <w:rPr>
          <w:sz w:val="21"/>
          <w:lang w:eastAsia="ko-KR"/>
        </w:rPr>
        <w:t xml:space="preserve"> </w:t>
      </w:r>
      <w:r w:rsidR="00170B0C" w:rsidRPr="00A958C9">
        <w:rPr>
          <w:sz w:val="21"/>
          <w:lang w:eastAsia="ko-KR"/>
        </w:rPr>
        <w:t xml:space="preserve">So </w:t>
      </w:r>
      <w:r w:rsidR="00DC0F4F" w:rsidRPr="00A958C9">
        <w:rPr>
          <w:sz w:val="21"/>
          <w:lang w:eastAsia="ko-KR"/>
        </w:rPr>
        <w:t>the requirements for SFTD measurement defined</w:t>
      </w:r>
      <w:r w:rsidR="00170B0C" w:rsidRPr="00A958C9">
        <w:rPr>
          <w:sz w:val="21"/>
          <w:lang w:eastAsia="ko-KR"/>
        </w:rPr>
        <w:t xml:space="preserve"> in Rel-15 are still feasible</w:t>
      </w:r>
      <w:r w:rsidR="00DC0F4F" w:rsidRPr="00A958C9">
        <w:rPr>
          <w:sz w:val="21"/>
          <w:lang w:eastAsia="ko-KR"/>
        </w:rPr>
        <w:t>.</w:t>
      </w:r>
    </w:p>
    <w:p w:rsidR="00A15AC5" w:rsidRPr="00A958C9" w:rsidRDefault="00A15AC5" w:rsidP="00DC0F4F">
      <w:pPr>
        <w:pBdr>
          <w:bottom w:val="single" w:sz="4" w:space="1" w:color="auto"/>
        </w:pBdr>
        <w:tabs>
          <w:tab w:val="left" w:pos="2552"/>
        </w:tabs>
        <w:jc w:val="both"/>
        <w:rPr>
          <w:sz w:val="21"/>
        </w:rPr>
      </w:pPr>
    </w:p>
    <w:p w:rsidR="00A15AC5" w:rsidRPr="00A958C9" w:rsidRDefault="00D46080" w:rsidP="00D46080">
      <w:pPr>
        <w:pBdr>
          <w:bottom w:val="single" w:sz="4" w:space="1" w:color="auto"/>
        </w:pBdr>
        <w:tabs>
          <w:tab w:val="left" w:pos="2552"/>
        </w:tabs>
        <w:jc w:val="both"/>
        <w:rPr>
          <w:rFonts w:eastAsiaTheme="minorEastAsia"/>
          <w:b/>
          <w:i/>
          <w:sz w:val="21"/>
          <w:szCs w:val="20"/>
          <w:lang w:val="en-GB" w:eastAsia="zh-CN"/>
        </w:rPr>
      </w:pPr>
      <w:r w:rsidRPr="00A958C9">
        <w:rPr>
          <w:rFonts w:eastAsiaTheme="minorEastAsia"/>
          <w:b/>
          <w:i/>
          <w:sz w:val="21"/>
          <w:lang w:eastAsia="zh-CN"/>
        </w:rPr>
        <w:t>Observation</w:t>
      </w:r>
      <w:r w:rsidR="00DC0F4F" w:rsidRPr="00A958C9">
        <w:rPr>
          <w:rFonts w:eastAsiaTheme="minorEastAsia" w:hint="eastAsia"/>
          <w:b/>
          <w:i/>
          <w:sz w:val="21"/>
          <w:lang w:eastAsia="zh-CN"/>
        </w:rPr>
        <w:t xml:space="preserve"> 1:</w:t>
      </w:r>
      <w:r w:rsidR="00DC0F4F" w:rsidRPr="00A958C9">
        <w:rPr>
          <w:rFonts w:eastAsiaTheme="minorEastAsia"/>
          <w:b/>
          <w:i/>
          <w:sz w:val="21"/>
          <w:lang w:eastAsia="zh-CN"/>
        </w:rPr>
        <w:t xml:space="preserve"> </w:t>
      </w:r>
      <w:r w:rsidR="0056370A" w:rsidRPr="00A958C9">
        <w:rPr>
          <w:rFonts w:eastAsiaTheme="minorEastAsia"/>
          <w:b/>
          <w:i/>
          <w:sz w:val="21"/>
          <w:lang w:eastAsia="zh-CN"/>
        </w:rPr>
        <w:t xml:space="preserve"> </w:t>
      </w:r>
      <w:r w:rsidR="00DC0F4F" w:rsidRPr="00A958C9">
        <w:rPr>
          <w:rFonts w:eastAsiaTheme="minorEastAsia"/>
          <w:b/>
          <w:i/>
          <w:sz w:val="21"/>
          <w:lang w:eastAsia="zh-CN"/>
        </w:rPr>
        <w:t xml:space="preserve">Most </w:t>
      </w:r>
      <w:r w:rsidR="00DC0F4F" w:rsidRPr="00A958C9">
        <w:rPr>
          <w:rFonts w:eastAsiaTheme="minorEastAsia"/>
          <w:b/>
          <w:i/>
          <w:sz w:val="21"/>
          <w:szCs w:val="20"/>
          <w:lang w:val="en-GB" w:eastAsia="zh-CN"/>
        </w:rPr>
        <w:t xml:space="preserve">requirements for </w:t>
      </w:r>
      <w:r w:rsidR="00593BF2" w:rsidRPr="00A958C9">
        <w:rPr>
          <w:rFonts w:eastAsiaTheme="minorEastAsia"/>
          <w:b/>
          <w:i/>
          <w:sz w:val="21"/>
          <w:szCs w:val="20"/>
          <w:lang w:val="en-GB" w:eastAsia="zh-CN"/>
        </w:rPr>
        <w:t xml:space="preserve">SSB-based intra-frequency </w:t>
      </w:r>
      <w:r w:rsidR="00DC0F4F" w:rsidRPr="00A958C9">
        <w:rPr>
          <w:rFonts w:eastAsiaTheme="minorEastAsia"/>
          <w:b/>
          <w:i/>
          <w:sz w:val="21"/>
          <w:szCs w:val="20"/>
          <w:lang w:val="en-GB" w:eastAsia="zh-CN"/>
        </w:rPr>
        <w:t>measurement without MGs can be reused for inter</w:t>
      </w:r>
      <w:r w:rsidR="0056370A" w:rsidRPr="00A958C9">
        <w:rPr>
          <w:rFonts w:eastAsiaTheme="minorEastAsia"/>
          <w:b/>
          <w:i/>
          <w:sz w:val="21"/>
          <w:szCs w:val="20"/>
          <w:lang w:val="en-GB" w:eastAsia="zh-CN"/>
        </w:rPr>
        <w:t>-fr</w:t>
      </w:r>
      <w:r w:rsidRPr="00A958C9">
        <w:rPr>
          <w:rFonts w:eastAsiaTheme="minorEastAsia"/>
          <w:b/>
          <w:i/>
          <w:sz w:val="21"/>
          <w:szCs w:val="20"/>
          <w:lang w:val="en-GB" w:eastAsia="zh-CN"/>
        </w:rPr>
        <w:t xml:space="preserve">equency measurement without MGs, including Kp and SFTD measurement </w:t>
      </w:r>
      <w:r w:rsidR="0027664D" w:rsidRPr="00A958C9">
        <w:rPr>
          <w:rFonts w:eastAsiaTheme="minorEastAsia"/>
          <w:b/>
          <w:i/>
          <w:sz w:val="21"/>
          <w:szCs w:val="20"/>
          <w:lang w:val="en-GB" w:eastAsia="zh-CN"/>
        </w:rPr>
        <w:t>requirement, etc.</w:t>
      </w:r>
    </w:p>
    <w:p w:rsidR="00E52FC6" w:rsidRPr="00A958C9" w:rsidRDefault="00E52FC6" w:rsidP="00D46080">
      <w:pPr>
        <w:pBdr>
          <w:bottom w:val="single" w:sz="4" w:space="1" w:color="auto"/>
        </w:pBdr>
        <w:tabs>
          <w:tab w:val="left" w:pos="2552"/>
        </w:tabs>
        <w:jc w:val="both"/>
        <w:rPr>
          <w:rFonts w:eastAsiaTheme="minorEastAsia"/>
          <w:b/>
          <w:i/>
          <w:sz w:val="21"/>
          <w:szCs w:val="20"/>
          <w:lang w:val="en-GB" w:eastAsia="zh-CN"/>
        </w:rPr>
      </w:pPr>
    </w:p>
    <w:p w:rsidR="0056370A" w:rsidRPr="00A958C9" w:rsidRDefault="00D46080" w:rsidP="00D46080">
      <w:pPr>
        <w:pBdr>
          <w:bottom w:val="single" w:sz="4" w:space="1" w:color="auto"/>
        </w:pBdr>
        <w:tabs>
          <w:tab w:val="left" w:pos="2552"/>
        </w:tabs>
        <w:jc w:val="both"/>
        <w:rPr>
          <w:rFonts w:eastAsiaTheme="minorEastAsia"/>
          <w:b/>
          <w:i/>
          <w:sz w:val="21"/>
          <w:lang w:eastAsia="zh-CN"/>
        </w:rPr>
      </w:pPr>
      <w:r w:rsidRPr="00A958C9">
        <w:rPr>
          <w:rFonts w:eastAsiaTheme="minorEastAsia"/>
          <w:b/>
          <w:i/>
          <w:sz w:val="21"/>
          <w:lang w:eastAsia="zh-CN"/>
        </w:rPr>
        <w:t>Proposal</w:t>
      </w:r>
      <w:r w:rsidRPr="00A958C9">
        <w:rPr>
          <w:rFonts w:eastAsiaTheme="minorEastAsia" w:hint="eastAsia"/>
          <w:b/>
          <w:i/>
          <w:sz w:val="21"/>
          <w:lang w:eastAsia="zh-CN"/>
        </w:rPr>
        <w:t xml:space="preserve"> 1:</w:t>
      </w:r>
      <w:r w:rsidRPr="00A958C9">
        <w:rPr>
          <w:rFonts w:eastAsiaTheme="minorEastAsia"/>
          <w:b/>
          <w:i/>
          <w:sz w:val="21"/>
          <w:lang w:eastAsia="zh-CN"/>
        </w:rPr>
        <w:t xml:space="preserve"> UE can perform </w:t>
      </w:r>
      <w:r w:rsidR="00593BF2" w:rsidRPr="00A958C9">
        <w:rPr>
          <w:rFonts w:eastAsiaTheme="minorEastAsia"/>
          <w:b/>
          <w:i/>
          <w:sz w:val="21"/>
          <w:lang w:eastAsia="zh-CN"/>
        </w:rPr>
        <w:t xml:space="preserve">SSB-based </w:t>
      </w:r>
      <w:r w:rsidRPr="00A958C9">
        <w:rPr>
          <w:rFonts w:eastAsiaTheme="minorEastAsia"/>
          <w:b/>
          <w:i/>
          <w:sz w:val="21"/>
          <w:lang w:eastAsia="zh-CN"/>
        </w:rPr>
        <w:t>inter-frequency measurements without measurement gaps if</w:t>
      </w:r>
      <w:r w:rsidRPr="00A958C9">
        <w:rPr>
          <w:rFonts w:eastAsiaTheme="minorEastAsia" w:hint="eastAsia"/>
          <w:b/>
          <w:i/>
          <w:sz w:val="21"/>
          <w:lang w:eastAsia="zh-CN"/>
        </w:rPr>
        <w:t xml:space="preserve"> </w:t>
      </w:r>
      <w:r w:rsidRPr="00A958C9">
        <w:rPr>
          <w:rFonts w:eastAsiaTheme="minorEastAsia"/>
          <w:b/>
          <w:i/>
          <w:sz w:val="21"/>
          <w:lang w:eastAsia="zh-CN"/>
        </w:rPr>
        <w:t>the SSB is completely contained in the active BWP of the UE with FR1 or FR2.</w:t>
      </w:r>
    </w:p>
    <w:p w:rsidR="00E52FC6" w:rsidRPr="00A958C9" w:rsidRDefault="00E52FC6" w:rsidP="00D46080">
      <w:pPr>
        <w:pBdr>
          <w:bottom w:val="single" w:sz="4" w:space="1" w:color="auto"/>
        </w:pBdr>
        <w:tabs>
          <w:tab w:val="left" w:pos="2552"/>
        </w:tabs>
        <w:jc w:val="both"/>
        <w:rPr>
          <w:rFonts w:eastAsiaTheme="minorEastAsia"/>
          <w:b/>
          <w:i/>
          <w:sz w:val="21"/>
          <w:szCs w:val="20"/>
          <w:lang w:val="en-GB" w:eastAsia="zh-CN"/>
        </w:rPr>
      </w:pPr>
    </w:p>
    <w:p w:rsidR="0056370A" w:rsidRPr="00A958C9" w:rsidRDefault="0056370A" w:rsidP="00D46080">
      <w:pPr>
        <w:pBdr>
          <w:bottom w:val="single" w:sz="4" w:space="1" w:color="auto"/>
        </w:pBdr>
        <w:tabs>
          <w:tab w:val="left" w:pos="2552"/>
        </w:tabs>
        <w:jc w:val="both"/>
        <w:rPr>
          <w:rFonts w:eastAsiaTheme="minorEastAsia"/>
          <w:b/>
          <w:i/>
          <w:sz w:val="21"/>
          <w:lang w:eastAsia="zh-CN"/>
        </w:rPr>
      </w:pPr>
      <w:r w:rsidRPr="00A958C9">
        <w:rPr>
          <w:rFonts w:eastAsiaTheme="minorEastAsia"/>
          <w:b/>
          <w:i/>
          <w:sz w:val="21"/>
          <w:szCs w:val="20"/>
          <w:lang w:val="en-GB" w:eastAsia="zh-CN"/>
        </w:rPr>
        <w:t xml:space="preserve">Proposal </w:t>
      </w:r>
      <w:r w:rsidR="00D46080" w:rsidRPr="00A958C9">
        <w:rPr>
          <w:rFonts w:eastAsiaTheme="minorEastAsia"/>
          <w:b/>
          <w:i/>
          <w:sz w:val="21"/>
          <w:szCs w:val="20"/>
          <w:lang w:val="en-GB" w:eastAsia="zh-CN"/>
        </w:rPr>
        <w:t>2</w:t>
      </w:r>
      <w:r w:rsidRPr="00A958C9">
        <w:rPr>
          <w:rFonts w:eastAsiaTheme="minorEastAsia"/>
          <w:b/>
          <w:i/>
          <w:sz w:val="21"/>
          <w:szCs w:val="20"/>
          <w:lang w:val="en-GB" w:eastAsia="zh-CN"/>
        </w:rPr>
        <w:t xml:space="preserve">: </w:t>
      </w:r>
      <w:r w:rsidRPr="00A958C9">
        <w:rPr>
          <w:rFonts w:eastAsiaTheme="minorEastAsia" w:hint="eastAsia"/>
          <w:b/>
          <w:i/>
          <w:sz w:val="21"/>
          <w:lang w:val="en-GB" w:eastAsia="zh-CN"/>
        </w:rPr>
        <w:t xml:space="preserve"> </w:t>
      </w:r>
      <w:r w:rsidRPr="00A958C9">
        <w:rPr>
          <w:rFonts w:eastAsiaTheme="minorEastAsia"/>
          <w:b/>
          <w:i/>
          <w:sz w:val="21"/>
          <w:lang w:val="en-GB" w:eastAsia="zh-CN"/>
        </w:rPr>
        <w:t xml:space="preserve">RAN4 decide to inform RAN1 of the </w:t>
      </w:r>
      <w:r w:rsidR="00D46080" w:rsidRPr="00A958C9">
        <w:rPr>
          <w:rFonts w:eastAsiaTheme="minorEastAsia"/>
          <w:b/>
          <w:i/>
          <w:sz w:val="21"/>
          <w:lang w:val="en-GB" w:eastAsia="zh-CN"/>
        </w:rPr>
        <w:t>evaluation</w:t>
      </w:r>
      <w:r w:rsidRPr="00A958C9">
        <w:rPr>
          <w:rFonts w:eastAsiaTheme="minorEastAsia"/>
          <w:b/>
          <w:i/>
          <w:sz w:val="21"/>
          <w:lang w:val="en-GB" w:eastAsia="zh-CN"/>
        </w:rPr>
        <w:t xml:space="preserve"> on </w:t>
      </w:r>
      <w:r w:rsidRPr="00A958C9">
        <w:rPr>
          <w:rFonts w:eastAsiaTheme="minorEastAsia" w:hint="eastAsia"/>
          <w:b/>
          <w:i/>
          <w:sz w:val="21"/>
          <w:lang w:val="en-GB" w:eastAsia="zh-CN"/>
        </w:rPr>
        <w:t xml:space="preserve">scheduling </w:t>
      </w:r>
      <w:r w:rsidRPr="00A958C9">
        <w:rPr>
          <w:rFonts w:eastAsiaTheme="minorEastAsia"/>
          <w:b/>
          <w:i/>
          <w:sz w:val="21"/>
          <w:lang w:val="en-GB" w:eastAsia="zh-CN"/>
        </w:rPr>
        <w:t>availability for</w:t>
      </w:r>
      <w:r w:rsidR="00593BF2" w:rsidRPr="00A958C9">
        <w:rPr>
          <w:rFonts w:eastAsiaTheme="minorEastAsia"/>
          <w:b/>
          <w:i/>
          <w:sz w:val="21"/>
          <w:lang w:eastAsia="zh-CN"/>
        </w:rPr>
        <w:t xml:space="preserve"> SSB-based</w:t>
      </w:r>
      <w:r w:rsidRPr="00A958C9">
        <w:rPr>
          <w:rFonts w:eastAsiaTheme="minorEastAsia"/>
          <w:b/>
          <w:i/>
          <w:sz w:val="21"/>
          <w:lang w:val="en-GB" w:eastAsia="zh-CN"/>
        </w:rPr>
        <w:t xml:space="preserve"> inter-frequency measurement without MGs</w:t>
      </w:r>
      <w:r w:rsidR="00593BF2" w:rsidRPr="00A958C9">
        <w:rPr>
          <w:rFonts w:eastAsiaTheme="minorEastAsia"/>
          <w:b/>
          <w:i/>
          <w:sz w:val="21"/>
          <w:lang w:val="en-GB" w:eastAsia="zh-CN"/>
        </w:rPr>
        <w:t>.</w:t>
      </w:r>
    </w:p>
    <w:p w:rsidR="0028120D" w:rsidRPr="00A958C9" w:rsidRDefault="0028120D" w:rsidP="00CC4930">
      <w:pPr>
        <w:pBdr>
          <w:bottom w:val="single" w:sz="4" w:space="1" w:color="auto"/>
        </w:pBdr>
        <w:tabs>
          <w:tab w:val="left" w:pos="2552"/>
        </w:tabs>
        <w:rPr>
          <w:sz w:val="21"/>
        </w:rPr>
      </w:pPr>
    </w:p>
    <w:p w:rsidR="00AF7453" w:rsidRPr="00A958C9" w:rsidRDefault="001A686C" w:rsidP="00CC4930">
      <w:pPr>
        <w:pStyle w:val="1"/>
        <w:spacing w:before="120" w:after="300"/>
        <w:ind w:left="787" w:hangingChars="280" w:hanging="787"/>
        <w:rPr>
          <w:rFonts w:ascii="Times New Roman" w:eastAsia="宋体" w:hAnsi="Times New Roman"/>
          <w:lang w:eastAsia="zh-CN"/>
        </w:rPr>
      </w:pPr>
      <w:r w:rsidRPr="00A958C9">
        <w:rPr>
          <w:rFonts w:ascii="Times New Roman" w:eastAsia="宋体" w:hAnsi="Times New Roman"/>
          <w:lang w:eastAsia="zh-CN"/>
        </w:rPr>
        <w:t>Conclusion</w:t>
      </w:r>
    </w:p>
    <w:p w:rsidR="001A686C" w:rsidRPr="00A958C9" w:rsidRDefault="00AB6E41" w:rsidP="001A686C">
      <w:pPr>
        <w:pStyle w:val="a0"/>
        <w:rPr>
          <w:rFonts w:eastAsia="宋体"/>
          <w:sz w:val="21"/>
          <w:szCs w:val="21"/>
          <w:lang w:eastAsia="zh-CN"/>
        </w:rPr>
      </w:pPr>
      <w:r w:rsidRPr="00A958C9">
        <w:rPr>
          <w:rFonts w:eastAsia="宋体"/>
          <w:sz w:val="21"/>
          <w:szCs w:val="21"/>
          <w:lang w:eastAsia="zh-CN"/>
        </w:rPr>
        <w:t>I</w:t>
      </w:r>
      <w:r w:rsidRPr="00A958C9">
        <w:rPr>
          <w:rFonts w:eastAsia="宋体" w:hint="eastAsia"/>
          <w:sz w:val="21"/>
          <w:szCs w:val="21"/>
          <w:lang w:eastAsia="zh-CN"/>
        </w:rPr>
        <w:t xml:space="preserve">n this contribution, </w:t>
      </w:r>
      <w:r w:rsidR="00727C58" w:rsidRPr="00A958C9">
        <w:rPr>
          <w:rFonts w:eastAsia="宋体"/>
          <w:sz w:val="21"/>
          <w:szCs w:val="21"/>
          <w:lang w:eastAsia="zh-CN"/>
        </w:rPr>
        <w:t xml:space="preserve">we provide our view on inter-frequency measurement without MGs. </w:t>
      </w:r>
    </w:p>
    <w:p w:rsidR="00593BF2" w:rsidRPr="00A958C9" w:rsidRDefault="00593BF2" w:rsidP="00593BF2">
      <w:pPr>
        <w:pBdr>
          <w:bottom w:val="single" w:sz="4" w:space="1" w:color="auto"/>
        </w:pBdr>
        <w:tabs>
          <w:tab w:val="left" w:pos="2552"/>
        </w:tabs>
        <w:jc w:val="both"/>
        <w:rPr>
          <w:rFonts w:eastAsiaTheme="minorEastAsia"/>
          <w:b/>
          <w:i/>
          <w:sz w:val="21"/>
          <w:szCs w:val="21"/>
          <w:lang w:val="en-GB" w:eastAsia="zh-CN"/>
        </w:rPr>
      </w:pPr>
      <w:r w:rsidRPr="00A958C9">
        <w:rPr>
          <w:rFonts w:eastAsiaTheme="minorEastAsia"/>
          <w:b/>
          <w:i/>
          <w:sz w:val="21"/>
          <w:szCs w:val="21"/>
          <w:lang w:eastAsia="zh-CN"/>
        </w:rPr>
        <w:t>Observation</w:t>
      </w:r>
      <w:r w:rsidRPr="00A958C9">
        <w:rPr>
          <w:rFonts w:eastAsiaTheme="minorEastAsia" w:hint="eastAsia"/>
          <w:b/>
          <w:i/>
          <w:sz w:val="21"/>
          <w:szCs w:val="21"/>
          <w:lang w:eastAsia="zh-CN"/>
        </w:rPr>
        <w:t xml:space="preserve"> 1:</w:t>
      </w:r>
      <w:r w:rsidRPr="00A958C9">
        <w:rPr>
          <w:rFonts w:eastAsiaTheme="minorEastAsia"/>
          <w:b/>
          <w:i/>
          <w:sz w:val="21"/>
          <w:szCs w:val="21"/>
          <w:lang w:eastAsia="zh-CN"/>
        </w:rPr>
        <w:t xml:space="preserve">  Most </w:t>
      </w:r>
      <w:r w:rsidRPr="00A958C9">
        <w:rPr>
          <w:rFonts w:eastAsiaTheme="minorEastAsia"/>
          <w:b/>
          <w:i/>
          <w:sz w:val="21"/>
          <w:szCs w:val="21"/>
          <w:lang w:val="en-GB" w:eastAsia="zh-CN"/>
        </w:rPr>
        <w:t>requirements for SSB-based intra-frequency measurement without MGs can be reused for inter-frequency measurement without MGs, including Kp and SFTD measurement requirement, etc.</w:t>
      </w:r>
    </w:p>
    <w:p w:rsidR="00593BF2" w:rsidRPr="00A958C9" w:rsidRDefault="00593BF2" w:rsidP="00593BF2">
      <w:pPr>
        <w:pBdr>
          <w:bottom w:val="single" w:sz="4" w:space="1" w:color="auto"/>
        </w:pBdr>
        <w:tabs>
          <w:tab w:val="left" w:pos="2552"/>
        </w:tabs>
        <w:jc w:val="both"/>
        <w:rPr>
          <w:rFonts w:eastAsiaTheme="minorEastAsia"/>
          <w:b/>
          <w:i/>
          <w:sz w:val="21"/>
          <w:szCs w:val="21"/>
          <w:lang w:val="en-GB" w:eastAsia="zh-CN"/>
        </w:rPr>
      </w:pPr>
    </w:p>
    <w:p w:rsidR="00593BF2" w:rsidRPr="00A958C9" w:rsidRDefault="00593BF2" w:rsidP="00593BF2">
      <w:pPr>
        <w:pBdr>
          <w:bottom w:val="single" w:sz="4" w:space="1" w:color="auto"/>
        </w:pBdr>
        <w:tabs>
          <w:tab w:val="left" w:pos="2552"/>
        </w:tabs>
        <w:jc w:val="both"/>
        <w:rPr>
          <w:rFonts w:eastAsiaTheme="minorEastAsia"/>
          <w:b/>
          <w:i/>
          <w:sz w:val="21"/>
          <w:szCs w:val="21"/>
          <w:lang w:eastAsia="zh-CN"/>
        </w:rPr>
      </w:pPr>
      <w:r w:rsidRPr="00A958C9">
        <w:rPr>
          <w:rFonts w:eastAsiaTheme="minorEastAsia"/>
          <w:b/>
          <w:i/>
          <w:sz w:val="21"/>
          <w:szCs w:val="21"/>
          <w:lang w:eastAsia="zh-CN"/>
        </w:rPr>
        <w:t>Proposal</w:t>
      </w:r>
      <w:r w:rsidRPr="00A958C9">
        <w:rPr>
          <w:rFonts w:eastAsiaTheme="minorEastAsia" w:hint="eastAsia"/>
          <w:b/>
          <w:i/>
          <w:sz w:val="21"/>
          <w:szCs w:val="21"/>
          <w:lang w:eastAsia="zh-CN"/>
        </w:rPr>
        <w:t xml:space="preserve"> 1:</w:t>
      </w:r>
      <w:r w:rsidRPr="00A958C9">
        <w:rPr>
          <w:rFonts w:eastAsiaTheme="minorEastAsia"/>
          <w:b/>
          <w:i/>
          <w:sz w:val="21"/>
          <w:szCs w:val="21"/>
          <w:lang w:eastAsia="zh-CN"/>
        </w:rPr>
        <w:t xml:space="preserve"> UE can perform SSB-based inter-frequency measurements without measurement gaps if</w:t>
      </w:r>
      <w:r w:rsidRPr="00A958C9">
        <w:rPr>
          <w:rFonts w:eastAsiaTheme="minorEastAsia" w:hint="eastAsia"/>
          <w:b/>
          <w:i/>
          <w:sz w:val="21"/>
          <w:szCs w:val="21"/>
          <w:lang w:eastAsia="zh-CN"/>
        </w:rPr>
        <w:t xml:space="preserve"> </w:t>
      </w:r>
      <w:r w:rsidRPr="00A958C9">
        <w:rPr>
          <w:rFonts w:eastAsiaTheme="minorEastAsia"/>
          <w:b/>
          <w:i/>
          <w:sz w:val="21"/>
          <w:szCs w:val="21"/>
          <w:lang w:eastAsia="zh-CN"/>
        </w:rPr>
        <w:t>the SSB is completely contained in the active BWP of the UE with</w:t>
      </w:r>
      <w:r w:rsidR="00A8060F">
        <w:rPr>
          <w:rFonts w:eastAsiaTheme="minorEastAsia"/>
          <w:b/>
          <w:i/>
          <w:sz w:val="21"/>
          <w:szCs w:val="21"/>
          <w:lang w:eastAsia="zh-CN"/>
        </w:rPr>
        <w:t>in</w:t>
      </w:r>
      <w:r w:rsidRPr="00A958C9">
        <w:rPr>
          <w:rFonts w:eastAsiaTheme="minorEastAsia"/>
          <w:b/>
          <w:i/>
          <w:sz w:val="21"/>
          <w:szCs w:val="21"/>
          <w:lang w:eastAsia="zh-CN"/>
        </w:rPr>
        <w:t xml:space="preserve"> FR1 or FR2.</w:t>
      </w:r>
    </w:p>
    <w:p w:rsidR="00593BF2" w:rsidRPr="00A958C9" w:rsidRDefault="00593BF2" w:rsidP="00593BF2">
      <w:pPr>
        <w:pBdr>
          <w:bottom w:val="single" w:sz="4" w:space="1" w:color="auto"/>
        </w:pBdr>
        <w:tabs>
          <w:tab w:val="left" w:pos="2552"/>
        </w:tabs>
        <w:jc w:val="both"/>
        <w:rPr>
          <w:rFonts w:eastAsiaTheme="minorEastAsia"/>
          <w:b/>
          <w:i/>
          <w:sz w:val="21"/>
          <w:szCs w:val="21"/>
          <w:lang w:val="en-GB" w:eastAsia="zh-CN"/>
        </w:rPr>
      </w:pPr>
    </w:p>
    <w:p w:rsidR="00593BF2" w:rsidRPr="00A958C9" w:rsidRDefault="00593BF2" w:rsidP="00593BF2">
      <w:pPr>
        <w:pBdr>
          <w:bottom w:val="single" w:sz="4" w:space="1" w:color="auto"/>
        </w:pBdr>
        <w:tabs>
          <w:tab w:val="left" w:pos="2552"/>
        </w:tabs>
        <w:jc w:val="both"/>
        <w:rPr>
          <w:rFonts w:eastAsiaTheme="minorEastAsia"/>
          <w:b/>
          <w:i/>
          <w:sz w:val="21"/>
          <w:szCs w:val="21"/>
          <w:lang w:eastAsia="zh-CN"/>
        </w:rPr>
      </w:pPr>
      <w:r w:rsidRPr="00A958C9">
        <w:rPr>
          <w:rFonts w:eastAsiaTheme="minorEastAsia"/>
          <w:b/>
          <w:i/>
          <w:sz w:val="21"/>
          <w:szCs w:val="21"/>
          <w:lang w:val="en-GB" w:eastAsia="zh-CN"/>
        </w:rPr>
        <w:t xml:space="preserve">Proposal 2: </w:t>
      </w:r>
      <w:r w:rsidRPr="00A958C9">
        <w:rPr>
          <w:rFonts w:eastAsiaTheme="minorEastAsia" w:hint="eastAsia"/>
          <w:b/>
          <w:i/>
          <w:sz w:val="21"/>
          <w:szCs w:val="21"/>
          <w:lang w:val="en-GB" w:eastAsia="zh-CN"/>
        </w:rPr>
        <w:t xml:space="preserve"> </w:t>
      </w:r>
      <w:r w:rsidRPr="00A958C9">
        <w:rPr>
          <w:rFonts w:eastAsiaTheme="minorEastAsia"/>
          <w:b/>
          <w:i/>
          <w:sz w:val="21"/>
          <w:szCs w:val="21"/>
          <w:lang w:val="en-GB" w:eastAsia="zh-CN"/>
        </w:rPr>
        <w:t xml:space="preserve">RAN4 decide to inform RAN1 of the evaluation on </w:t>
      </w:r>
      <w:r w:rsidRPr="00A958C9">
        <w:rPr>
          <w:rFonts w:eastAsiaTheme="minorEastAsia" w:hint="eastAsia"/>
          <w:b/>
          <w:i/>
          <w:sz w:val="21"/>
          <w:szCs w:val="21"/>
          <w:lang w:val="en-GB" w:eastAsia="zh-CN"/>
        </w:rPr>
        <w:t xml:space="preserve">scheduling </w:t>
      </w:r>
      <w:r w:rsidRPr="00A958C9">
        <w:rPr>
          <w:rFonts w:eastAsiaTheme="minorEastAsia"/>
          <w:b/>
          <w:i/>
          <w:sz w:val="21"/>
          <w:szCs w:val="21"/>
          <w:lang w:val="en-GB" w:eastAsia="zh-CN"/>
        </w:rPr>
        <w:t>availability for</w:t>
      </w:r>
      <w:r w:rsidRPr="00A958C9">
        <w:rPr>
          <w:rFonts w:eastAsiaTheme="minorEastAsia"/>
          <w:b/>
          <w:i/>
          <w:sz w:val="21"/>
          <w:szCs w:val="21"/>
          <w:lang w:eastAsia="zh-CN"/>
        </w:rPr>
        <w:t xml:space="preserve"> SSB-based</w:t>
      </w:r>
      <w:r w:rsidRPr="00A958C9">
        <w:rPr>
          <w:rFonts w:eastAsiaTheme="minorEastAsia"/>
          <w:b/>
          <w:i/>
          <w:sz w:val="21"/>
          <w:szCs w:val="21"/>
          <w:lang w:val="en-GB" w:eastAsia="zh-CN"/>
        </w:rPr>
        <w:t xml:space="preserve"> inter-frequency measurement without MGs.</w:t>
      </w:r>
    </w:p>
    <w:p w:rsidR="007374EE" w:rsidRPr="00A958C9" w:rsidRDefault="007374EE" w:rsidP="007374EE">
      <w:pPr>
        <w:pBdr>
          <w:bottom w:val="single" w:sz="4" w:space="1" w:color="auto"/>
        </w:pBdr>
        <w:tabs>
          <w:tab w:val="left" w:pos="2552"/>
        </w:tabs>
      </w:pPr>
    </w:p>
    <w:p w:rsidR="00FE5799" w:rsidRPr="00A958C9" w:rsidRDefault="00FE5799" w:rsidP="00FE5799">
      <w:pPr>
        <w:pStyle w:val="1"/>
        <w:rPr>
          <w:rFonts w:ascii="Times New Roman" w:hAnsi="Times New Roman"/>
        </w:rPr>
      </w:pPr>
      <w:r w:rsidRPr="00A958C9">
        <w:rPr>
          <w:rFonts w:ascii="Times New Roman" w:hAnsi="Times New Roman"/>
        </w:rPr>
        <w:t>References</w:t>
      </w:r>
    </w:p>
    <w:p w:rsidR="007374EE" w:rsidRPr="00A958C9" w:rsidRDefault="00F954D4" w:rsidP="00D81B7C">
      <w:pPr>
        <w:pStyle w:val="a7"/>
        <w:numPr>
          <w:ilvl w:val="0"/>
          <w:numId w:val="4"/>
        </w:numPr>
        <w:rPr>
          <w:rFonts w:eastAsiaTheme="minorEastAsia"/>
          <w:sz w:val="21"/>
          <w:lang w:eastAsia="zh-CN"/>
        </w:rPr>
      </w:pPr>
      <w:r w:rsidRPr="00A958C9">
        <w:rPr>
          <w:rFonts w:eastAsiaTheme="minorEastAsia"/>
          <w:sz w:val="21"/>
          <w:lang w:eastAsia="zh-CN"/>
        </w:rPr>
        <w:t>RP-191601, New WI Proposal: NR RRM enhancement in R16, Intel Corporation, 3GPP TSG RAN Meeting #84, Newport Beach California, US, June 3-6, 2019.</w:t>
      </w:r>
    </w:p>
    <w:sectPr w:rsidR="007374EE" w:rsidRPr="00A958C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784" w:rsidRDefault="00857784" w:rsidP="001B3EB1">
      <w:r>
        <w:separator/>
      </w:r>
    </w:p>
  </w:endnote>
  <w:endnote w:type="continuationSeparator" w:id="0">
    <w:p w:rsidR="00857784" w:rsidRDefault="0085778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784" w:rsidRDefault="00857784" w:rsidP="001B3EB1">
      <w:r>
        <w:separator/>
      </w:r>
    </w:p>
  </w:footnote>
  <w:footnote w:type="continuationSeparator" w:id="0">
    <w:p w:rsidR="00857784" w:rsidRDefault="0085778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589258B"/>
    <w:multiLevelType w:val="hybridMultilevel"/>
    <w:tmpl w:val="DC461EEE"/>
    <w:lvl w:ilvl="0" w:tplc="6A1E6E34">
      <w:start w:val="1"/>
      <w:numFmt w:val="bullet"/>
      <w:lvlText w:val="•"/>
      <w:lvlJc w:val="left"/>
      <w:pPr>
        <w:ind w:left="1155" w:hanging="420"/>
      </w:pPr>
      <w:rPr>
        <w:rFonts w:ascii="Arial" w:hAnsi="Arial" w:hint="default"/>
      </w:rPr>
    </w:lvl>
    <w:lvl w:ilvl="1" w:tplc="04090003">
      <w:start w:val="1"/>
      <w:numFmt w:val="bullet"/>
      <w:lvlText w:val=""/>
      <w:lvlJc w:val="left"/>
      <w:pPr>
        <w:ind w:left="1575" w:hanging="420"/>
      </w:pPr>
      <w:rPr>
        <w:rFonts w:ascii="Wingdings" w:hAnsi="Wingdings" w:hint="default"/>
      </w:rPr>
    </w:lvl>
    <w:lvl w:ilvl="2" w:tplc="04090005"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3" w:tentative="1">
      <w:start w:val="1"/>
      <w:numFmt w:val="bullet"/>
      <w:lvlText w:val=""/>
      <w:lvlJc w:val="left"/>
      <w:pPr>
        <w:ind w:left="2835" w:hanging="420"/>
      </w:pPr>
      <w:rPr>
        <w:rFonts w:ascii="Wingdings" w:hAnsi="Wingdings" w:hint="default"/>
      </w:rPr>
    </w:lvl>
    <w:lvl w:ilvl="5" w:tplc="04090005"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3" w:tentative="1">
      <w:start w:val="1"/>
      <w:numFmt w:val="bullet"/>
      <w:lvlText w:val=""/>
      <w:lvlJc w:val="left"/>
      <w:pPr>
        <w:ind w:left="4095" w:hanging="420"/>
      </w:pPr>
      <w:rPr>
        <w:rFonts w:ascii="Wingdings" w:hAnsi="Wingdings" w:hint="default"/>
      </w:rPr>
    </w:lvl>
    <w:lvl w:ilvl="8" w:tplc="04090005" w:tentative="1">
      <w:start w:val="1"/>
      <w:numFmt w:val="bullet"/>
      <w:lvlText w:val=""/>
      <w:lvlJc w:val="left"/>
      <w:pPr>
        <w:ind w:left="4515" w:hanging="420"/>
      </w:pPr>
      <w:rPr>
        <w:rFonts w:ascii="Wingdings" w:hAnsi="Wingdings" w:hint="default"/>
      </w:rPr>
    </w:lvl>
  </w:abstractNum>
  <w:abstractNum w:abstractNumId="5">
    <w:nsid w:val="2D210F78"/>
    <w:multiLevelType w:val="hybridMultilevel"/>
    <w:tmpl w:val="28F6E5C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DDA"/>
    <w:rsid w:val="0000203C"/>
    <w:rsid w:val="0000229C"/>
    <w:rsid w:val="00002F49"/>
    <w:rsid w:val="00003CCB"/>
    <w:rsid w:val="000040D8"/>
    <w:rsid w:val="000056FA"/>
    <w:rsid w:val="00006BE9"/>
    <w:rsid w:val="00007499"/>
    <w:rsid w:val="00007DA3"/>
    <w:rsid w:val="000116E1"/>
    <w:rsid w:val="00012287"/>
    <w:rsid w:val="0001359A"/>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0985"/>
    <w:rsid w:val="00050B65"/>
    <w:rsid w:val="00052E65"/>
    <w:rsid w:val="000535CD"/>
    <w:rsid w:val="00054925"/>
    <w:rsid w:val="000560AE"/>
    <w:rsid w:val="00056335"/>
    <w:rsid w:val="00056681"/>
    <w:rsid w:val="000572EC"/>
    <w:rsid w:val="00061096"/>
    <w:rsid w:val="000627AA"/>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1A0"/>
    <w:rsid w:val="00096C7C"/>
    <w:rsid w:val="00096D15"/>
    <w:rsid w:val="0009759D"/>
    <w:rsid w:val="000978E5"/>
    <w:rsid w:val="00097CDA"/>
    <w:rsid w:val="000A108D"/>
    <w:rsid w:val="000A14B6"/>
    <w:rsid w:val="000A2135"/>
    <w:rsid w:val="000A4901"/>
    <w:rsid w:val="000A4905"/>
    <w:rsid w:val="000B16FF"/>
    <w:rsid w:val="000B3028"/>
    <w:rsid w:val="000B4F96"/>
    <w:rsid w:val="000B5F09"/>
    <w:rsid w:val="000B6698"/>
    <w:rsid w:val="000B7114"/>
    <w:rsid w:val="000C1793"/>
    <w:rsid w:val="000C195C"/>
    <w:rsid w:val="000C2822"/>
    <w:rsid w:val="000C3020"/>
    <w:rsid w:val="000C3162"/>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342"/>
    <w:rsid w:val="00161C22"/>
    <w:rsid w:val="00164239"/>
    <w:rsid w:val="00165AD7"/>
    <w:rsid w:val="001674B1"/>
    <w:rsid w:val="0016769E"/>
    <w:rsid w:val="001676F5"/>
    <w:rsid w:val="00170B0C"/>
    <w:rsid w:val="00171176"/>
    <w:rsid w:val="00172716"/>
    <w:rsid w:val="00173E78"/>
    <w:rsid w:val="00177738"/>
    <w:rsid w:val="001779D6"/>
    <w:rsid w:val="00177C84"/>
    <w:rsid w:val="001819F9"/>
    <w:rsid w:val="0018242F"/>
    <w:rsid w:val="00183DC5"/>
    <w:rsid w:val="00184501"/>
    <w:rsid w:val="001853AA"/>
    <w:rsid w:val="001865D8"/>
    <w:rsid w:val="00186701"/>
    <w:rsid w:val="00193351"/>
    <w:rsid w:val="00193BD4"/>
    <w:rsid w:val="0019548C"/>
    <w:rsid w:val="001954D6"/>
    <w:rsid w:val="00195659"/>
    <w:rsid w:val="001A17F1"/>
    <w:rsid w:val="001A236E"/>
    <w:rsid w:val="001A2F9C"/>
    <w:rsid w:val="001A3578"/>
    <w:rsid w:val="001A481D"/>
    <w:rsid w:val="001A4F4E"/>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4B1D"/>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3E9A"/>
    <w:rsid w:val="0023570E"/>
    <w:rsid w:val="002374D3"/>
    <w:rsid w:val="0024070D"/>
    <w:rsid w:val="00240DBC"/>
    <w:rsid w:val="00241E7E"/>
    <w:rsid w:val="002430F4"/>
    <w:rsid w:val="00243740"/>
    <w:rsid w:val="00245D6B"/>
    <w:rsid w:val="0024653A"/>
    <w:rsid w:val="0024747A"/>
    <w:rsid w:val="0025157A"/>
    <w:rsid w:val="00251E91"/>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664D"/>
    <w:rsid w:val="0027732A"/>
    <w:rsid w:val="00277796"/>
    <w:rsid w:val="00277809"/>
    <w:rsid w:val="0028120D"/>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2F"/>
    <w:rsid w:val="0032720E"/>
    <w:rsid w:val="00327430"/>
    <w:rsid w:val="00330820"/>
    <w:rsid w:val="00331B22"/>
    <w:rsid w:val="00331CBA"/>
    <w:rsid w:val="00331DCD"/>
    <w:rsid w:val="00333052"/>
    <w:rsid w:val="0033347B"/>
    <w:rsid w:val="00334015"/>
    <w:rsid w:val="00334282"/>
    <w:rsid w:val="00334F9C"/>
    <w:rsid w:val="003364F1"/>
    <w:rsid w:val="00340852"/>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494D"/>
    <w:rsid w:val="003B73BB"/>
    <w:rsid w:val="003C2638"/>
    <w:rsid w:val="003C3390"/>
    <w:rsid w:val="003C47C1"/>
    <w:rsid w:val="003C50CD"/>
    <w:rsid w:val="003C7359"/>
    <w:rsid w:val="003C74E6"/>
    <w:rsid w:val="003C769C"/>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40042D"/>
    <w:rsid w:val="004004E0"/>
    <w:rsid w:val="004005B1"/>
    <w:rsid w:val="00400A20"/>
    <w:rsid w:val="00400BF9"/>
    <w:rsid w:val="00400C8D"/>
    <w:rsid w:val="00403E3E"/>
    <w:rsid w:val="00405673"/>
    <w:rsid w:val="00405BEC"/>
    <w:rsid w:val="00407700"/>
    <w:rsid w:val="00410422"/>
    <w:rsid w:val="00410E56"/>
    <w:rsid w:val="004122D2"/>
    <w:rsid w:val="004133C0"/>
    <w:rsid w:val="00414D38"/>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727"/>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370A"/>
    <w:rsid w:val="0056599D"/>
    <w:rsid w:val="00565E43"/>
    <w:rsid w:val="00566046"/>
    <w:rsid w:val="00567738"/>
    <w:rsid w:val="00567789"/>
    <w:rsid w:val="00570C5A"/>
    <w:rsid w:val="00571131"/>
    <w:rsid w:val="005711A2"/>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3BF2"/>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5C7"/>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06782"/>
    <w:rsid w:val="006131C4"/>
    <w:rsid w:val="00613D75"/>
    <w:rsid w:val="0061645B"/>
    <w:rsid w:val="00617963"/>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6CD"/>
    <w:rsid w:val="006A7F93"/>
    <w:rsid w:val="006A7FD5"/>
    <w:rsid w:val="006B06F2"/>
    <w:rsid w:val="006B1410"/>
    <w:rsid w:val="006B167E"/>
    <w:rsid w:val="006B2C78"/>
    <w:rsid w:val="006B4A2C"/>
    <w:rsid w:val="006B54B7"/>
    <w:rsid w:val="006B68BC"/>
    <w:rsid w:val="006C028C"/>
    <w:rsid w:val="006C0630"/>
    <w:rsid w:val="006C0DB4"/>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29CA"/>
    <w:rsid w:val="006E391C"/>
    <w:rsid w:val="006E4461"/>
    <w:rsid w:val="006E4A14"/>
    <w:rsid w:val="006E6FEC"/>
    <w:rsid w:val="006E7B13"/>
    <w:rsid w:val="006E7C0E"/>
    <w:rsid w:val="006F0364"/>
    <w:rsid w:val="006F34A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C58"/>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3CA"/>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3FC7"/>
    <w:rsid w:val="007E4854"/>
    <w:rsid w:val="007E75F8"/>
    <w:rsid w:val="007E7D91"/>
    <w:rsid w:val="007F0671"/>
    <w:rsid w:val="007F0C8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398"/>
    <w:rsid w:val="00857784"/>
    <w:rsid w:val="00857C63"/>
    <w:rsid w:val="00860DC5"/>
    <w:rsid w:val="008610C7"/>
    <w:rsid w:val="0086315A"/>
    <w:rsid w:val="00867245"/>
    <w:rsid w:val="0087045D"/>
    <w:rsid w:val="008725F8"/>
    <w:rsid w:val="00876617"/>
    <w:rsid w:val="00876A67"/>
    <w:rsid w:val="00876B63"/>
    <w:rsid w:val="0088061E"/>
    <w:rsid w:val="008830E8"/>
    <w:rsid w:val="00883887"/>
    <w:rsid w:val="00883CE2"/>
    <w:rsid w:val="00883CF7"/>
    <w:rsid w:val="00884FE3"/>
    <w:rsid w:val="008856C7"/>
    <w:rsid w:val="00886580"/>
    <w:rsid w:val="00886C88"/>
    <w:rsid w:val="008923A3"/>
    <w:rsid w:val="00892C46"/>
    <w:rsid w:val="00892F2F"/>
    <w:rsid w:val="00893066"/>
    <w:rsid w:val="008A117B"/>
    <w:rsid w:val="008A2B7F"/>
    <w:rsid w:val="008A2BE6"/>
    <w:rsid w:val="008A3176"/>
    <w:rsid w:val="008A42E2"/>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08AE"/>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1B0A"/>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1BCE"/>
    <w:rsid w:val="009521E6"/>
    <w:rsid w:val="00953EA4"/>
    <w:rsid w:val="00954D6C"/>
    <w:rsid w:val="009552B1"/>
    <w:rsid w:val="00955F8C"/>
    <w:rsid w:val="0095713B"/>
    <w:rsid w:val="009571C5"/>
    <w:rsid w:val="00957904"/>
    <w:rsid w:val="00957B15"/>
    <w:rsid w:val="00957F91"/>
    <w:rsid w:val="009611A3"/>
    <w:rsid w:val="009625B7"/>
    <w:rsid w:val="009640F3"/>
    <w:rsid w:val="0096468C"/>
    <w:rsid w:val="00964D93"/>
    <w:rsid w:val="00966316"/>
    <w:rsid w:val="0096749C"/>
    <w:rsid w:val="009707B4"/>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154C"/>
    <w:rsid w:val="00992F40"/>
    <w:rsid w:val="0099559F"/>
    <w:rsid w:val="0099579E"/>
    <w:rsid w:val="00995AA1"/>
    <w:rsid w:val="00995C33"/>
    <w:rsid w:val="009961D6"/>
    <w:rsid w:val="00997B91"/>
    <w:rsid w:val="00997C6B"/>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941"/>
    <w:rsid w:val="009C0B29"/>
    <w:rsid w:val="009C221D"/>
    <w:rsid w:val="009C38A9"/>
    <w:rsid w:val="009C3F94"/>
    <w:rsid w:val="009C42F5"/>
    <w:rsid w:val="009C72B8"/>
    <w:rsid w:val="009D0FD5"/>
    <w:rsid w:val="009D1D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5AC5"/>
    <w:rsid w:val="00A16DE1"/>
    <w:rsid w:val="00A172CE"/>
    <w:rsid w:val="00A220C5"/>
    <w:rsid w:val="00A22951"/>
    <w:rsid w:val="00A242C2"/>
    <w:rsid w:val="00A26127"/>
    <w:rsid w:val="00A273B9"/>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4D76"/>
    <w:rsid w:val="00A76B0C"/>
    <w:rsid w:val="00A76F62"/>
    <w:rsid w:val="00A8060F"/>
    <w:rsid w:val="00A82B9B"/>
    <w:rsid w:val="00A83D52"/>
    <w:rsid w:val="00A83EA8"/>
    <w:rsid w:val="00A85469"/>
    <w:rsid w:val="00A85504"/>
    <w:rsid w:val="00A86C3F"/>
    <w:rsid w:val="00A8711A"/>
    <w:rsid w:val="00A91C13"/>
    <w:rsid w:val="00A93175"/>
    <w:rsid w:val="00A94ED3"/>
    <w:rsid w:val="00A958C9"/>
    <w:rsid w:val="00AA02A4"/>
    <w:rsid w:val="00AA0C2F"/>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0A08"/>
    <w:rsid w:val="00AD193D"/>
    <w:rsid w:val="00AD1C3A"/>
    <w:rsid w:val="00AD1F9E"/>
    <w:rsid w:val="00AD32CC"/>
    <w:rsid w:val="00AD470C"/>
    <w:rsid w:val="00AD49E8"/>
    <w:rsid w:val="00AD4F91"/>
    <w:rsid w:val="00AD535E"/>
    <w:rsid w:val="00AD5804"/>
    <w:rsid w:val="00AE1018"/>
    <w:rsid w:val="00AE186B"/>
    <w:rsid w:val="00AE3E9D"/>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0503"/>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4BD4"/>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E0A5C"/>
    <w:rsid w:val="00BE14A9"/>
    <w:rsid w:val="00BE2190"/>
    <w:rsid w:val="00BE4CF7"/>
    <w:rsid w:val="00BE4F35"/>
    <w:rsid w:val="00BE520E"/>
    <w:rsid w:val="00BE589C"/>
    <w:rsid w:val="00BE62D7"/>
    <w:rsid w:val="00BE781B"/>
    <w:rsid w:val="00BF1835"/>
    <w:rsid w:val="00BF4DF4"/>
    <w:rsid w:val="00BF7F59"/>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3F1F"/>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2D12"/>
    <w:rsid w:val="00CD3B27"/>
    <w:rsid w:val="00CD44C7"/>
    <w:rsid w:val="00CD48FF"/>
    <w:rsid w:val="00CD6922"/>
    <w:rsid w:val="00CD6FAC"/>
    <w:rsid w:val="00CD790C"/>
    <w:rsid w:val="00CE009F"/>
    <w:rsid w:val="00CE08A8"/>
    <w:rsid w:val="00CE1BDE"/>
    <w:rsid w:val="00CE20B6"/>
    <w:rsid w:val="00CE2DA3"/>
    <w:rsid w:val="00CE5AC7"/>
    <w:rsid w:val="00CF12D8"/>
    <w:rsid w:val="00CF3B69"/>
    <w:rsid w:val="00CF3FFC"/>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080"/>
    <w:rsid w:val="00D474D0"/>
    <w:rsid w:val="00D47830"/>
    <w:rsid w:val="00D47D5F"/>
    <w:rsid w:val="00D50C9B"/>
    <w:rsid w:val="00D51321"/>
    <w:rsid w:val="00D5197D"/>
    <w:rsid w:val="00D51CF1"/>
    <w:rsid w:val="00D520D3"/>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1B7C"/>
    <w:rsid w:val="00D82334"/>
    <w:rsid w:val="00D82740"/>
    <w:rsid w:val="00D82CE0"/>
    <w:rsid w:val="00D8448A"/>
    <w:rsid w:val="00D863BA"/>
    <w:rsid w:val="00D86B31"/>
    <w:rsid w:val="00D86C3A"/>
    <w:rsid w:val="00D87FB0"/>
    <w:rsid w:val="00D94168"/>
    <w:rsid w:val="00D944AF"/>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0F4F"/>
    <w:rsid w:val="00DC152B"/>
    <w:rsid w:val="00DC312F"/>
    <w:rsid w:val="00DC3798"/>
    <w:rsid w:val="00DC496D"/>
    <w:rsid w:val="00DC5DA3"/>
    <w:rsid w:val="00DC5FE5"/>
    <w:rsid w:val="00DC6544"/>
    <w:rsid w:val="00DC76BC"/>
    <w:rsid w:val="00DD033C"/>
    <w:rsid w:val="00DD1335"/>
    <w:rsid w:val="00DD185B"/>
    <w:rsid w:val="00DD2E62"/>
    <w:rsid w:val="00DD6833"/>
    <w:rsid w:val="00DD6C1B"/>
    <w:rsid w:val="00DD6C7B"/>
    <w:rsid w:val="00DD716B"/>
    <w:rsid w:val="00DE1562"/>
    <w:rsid w:val="00DE28D6"/>
    <w:rsid w:val="00DE2AE4"/>
    <w:rsid w:val="00DE3FD3"/>
    <w:rsid w:val="00DE511E"/>
    <w:rsid w:val="00DF0091"/>
    <w:rsid w:val="00DF0434"/>
    <w:rsid w:val="00DF0A6A"/>
    <w:rsid w:val="00DF1CAF"/>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5115F"/>
    <w:rsid w:val="00E51AFD"/>
    <w:rsid w:val="00E51F43"/>
    <w:rsid w:val="00E522BD"/>
    <w:rsid w:val="00E52912"/>
    <w:rsid w:val="00E52FC6"/>
    <w:rsid w:val="00E5400B"/>
    <w:rsid w:val="00E5490B"/>
    <w:rsid w:val="00E54B5E"/>
    <w:rsid w:val="00E55117"/>
    <w:rsid w:val="00E55263"/>
    <w:rsid w:val="00E56DF4"/>
    <w:rsid w:val="00E601B9"/>
    <w:rsid w:val="00E61422"/>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B2A52"/>
    <w:rsid w:val="00EB3AF7"/>
    <w:rsid w:val="00EB3C31"/>
    <w:rsid w:val="00EB3CE3"/>
    <w:rsid w:val="00EB63D7"/>
    <w:rsid w:val="00EC0BA1"/>
    <w:rsid w:val="00EC21EE"/>
    <w:rsid w:val="00EC21FC"/>
    <w:rsid w:val="00EC24B5"/>
    <w:rsid w:val="00EC3D1B"/>
    <w:rsid w:val="00EC4242"/>
    <w:rsid w:val="00EC5379"/>
    <w:rsid w:val="00EC5834"/>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AC1"/>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E66"/>
    <w:rsid w:val="00F72F76"/>
    <w:rsid w:val="00F73127"/>
    <w:rsid w:val="00F74301"/>
    <w:rsid w:val="00F7724D"/>
    <w:rsid w:val="00F77A6A"/>
    <w:rsid w:val="00F8267B"/>
    <w:rsid w:val="00F8271B"/>
    <w:rsid w:val="00F83670"/>
    <w:rsid w:val="00F83FFC"/>
    <w:rsid w:val="00F853BF"/>
    <w:rsid w:val="00F85CBC"/>
    <w:rsid w:val="00F85E03"/>
    <w:rsid w:val="00F9012A"/>
    <w:rsid w:val="00F93880"/>
    <w:rsid w:val="00F94776"/>
    <w:rsid w:val="00F95117"/>
    <w:rsid w:val="00F954D4"/>
    <w:rsid w:val="00F95AC9"/>
    <w:rsid w:val="00F968DF"/>
    <w:rsid w:val="00F97408"/>
    <w:rsid w:val="00FA1509"/>
    <w:rsid w:val="00FA2977"/>
    <w:rsid w:val="00FA41B1"/>
    <w:rsid w:val="00FA5A2F"/>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3776"/>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70A"/>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9339577">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3605788">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D78F3-716C-4D0E-A563-063BCBC8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22</cp:revision>
  <dcterms:created xsi:type="dcterms:W3CDTF">2019-09-27T09:12:00Z</dcterms:created>
  <dcterms:modified xsi:type="dcterms:W3CDTF">2019-10-02T14:31:00Z</dcterms:modified>
</cp:coreProperties>
</file>